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82" w:rsidRPr="00863F42" w:rsidRDefault="00F32F82" w:rsidP="00F32F82">
      <w:pPr>
        <w:pStyle w:val="Title"/>
        <w:rPr>
          <w:rFonts w:ascii="SimSun" w:eastAsia="MS Mincho" w:hAnsi="SimSun"/>
          <w:sz w:val="20"/>
          <w:szCs w:val="20"/>
        </w:rPr>
      </w:pPr>
      <w:bookmarkStart w:id="0" w:name="_GoBack"/>
      <w:bookmarkEnd w:id="0"/>
      <w:r w:rsidRPr="00C74923">
        <w:rPr>
          <w:rFonts w:ascii="SimSun" w:eastAsia="SimSun" w:hAnsi="SimSun"/>
          <w:lang w:eastAsia="ja"/>
        </w:rPr>
        <w:t>苦情、異議と紛争処理手順</w:t>
      </w:r>
    </w:p>
    <w:p w:rsidR="00F32F82" w:rsidRPr="00C74923" w:rsidRDefault="00F32F82" w:rsidP="00F32F82">
      <w:pPr>
        <w:pStyle w:val="Subtitle"/>
        <w:rPr>
          <w:rFonts w:ascii="SimSun" w:eastAsia="SimSun" w:hAnsi="SimSun"/>
        </w:rPr>
      </w:pPr>
      <w:r w:rsidRPr="00C74923">
        <w:rPr>
          <w:rFonts w:ascii="SimSun" w:eastAsia="SimSun" w:hAnsi="SimSun"/>
          <w:lang w:eastAsia="ja"/>
        </w:rPr>
        <w:t>本社手順第5部</w:t>
      </w:r>
    </w:p>
    <w:p w:rsidR="00F32F82" w:rsidRPr="00C74923" w:rsidRDefault="00F32F82" w:rsidP="0051560F">
      <w:pPr>
        <w:pStyle w:val="Heading1"/>
        <w:rPr>
          <w:rFonts w:ascii="SimSun" w:eastAsia="SimSun" w:hAnsi="SimSun"/>
        </w:rPr>
      </w:pPr>
      <w:r w:rsidRPr="00C74923">
        <w:rPr>
          <w:rFonts w:ascii="SimSun" w:eastAsia="SimSun" w:hAnsi="SimSun"/>
          <w:lang w:eastAsia="ja"/>
        </w:rPr>
        <w:t xml:space="preserve">1  </w:t>
      </w:r>
      <w:r w:rsidRPr="00C74923">
        <w:rPr>
          <w:rFonts w:ascii="SimSun" w:eastAsia="SimSun" w:hAnsi="SimSun"/>
          <w:b w:val="0"/>
          <w:bCs w:val="0"/>
          <w:lang w:eastAsia="ja"/>
        </w:rPr>
        <w:tab/>
      </w:r>
      <w:r w:rsidRPr="00C74923">
        <w:rPr>
          <w:rFonts w:ascii="SimSun" w:eastAsia="SimSun" w:hAnsi="SimSun"/>
          <w:lang w:eastAsia="ja"/>
        </w:rPr>
        <w:t>はじめに</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1.1</w:t>
      </w:r>
      <w:r w:rsidRPr="00C74923">
        <w:rPr>
          <w:rFonts w:ascii="SimSun" w:eastAsia="SimSun" w:hAnsi="SimSun"/>
          <w:lang w:eastAsia="ja"/>
        </w:rPr>
        <w:tab/>
        <w:t>この手順は、SCSの事業に利害を持ち、関連要求事項に照らして、SCS本体のアクションまたはSCSの顧客のアクションのいずれかに疑義をSCSの顧客、応募者、第三者個人や組織が利用できます。この手順は、SCSが下した正式決定または顧客が取った行動に適用されます。SCSは苦情または異議を決定まで進めるために必要なすべての情報を収集し確認し、</w:t>
      </w:r>
      <w:r w:rsidRPr="00C74923">
        <w:rPr>
          <w:rFonts w:ascii="SimSun" w:eastAsia="SimSun" w:hAnsi="SimSun"/>
          <w:szCs w:val="18"/>
          <w:lang w:eastAsia="ja"/>
        </w:rPr>
        <w:t>異議の処理プロセス全段階で全決定に対して責任があります。</w:t>
      </w:r>
      <w:r w:rsidRPr="00C74923">
        <w:rPr>
          <w:rFonts w:ascii="SimSun" w:eastAsia="SimSun" w:hAnsi="SimSun"/>
          <w:lang w:eastAsia="ja"/>
        </w:rPr>
        <w:t xml:space="preserve">本第五部に規定された正式プロセスは、非形式的措置では解決が無理な場合のみにすべきものです。 </w:t>
      </w:r>
    </w:p>
    <w:p w:rsidR="00F32F82" w:rsidRPr="00C74923" w:rsidRDefault="00F32F82" w:rsidP="0051560F">
      <w:pPr>
        <w:pStyle w:val="Heading1"/>
        <w:rPr>
          <w:rFonts w:ascii="SimSun" w:eastAsia="SimSun" w:hAnsi="SimSun"/>
          <w:sz w:val="20"/>
          <w:szCs w:val="20"/>
        </w:rPr>
      </w:pPr>
      <w:r w:rsidRPr="00C74923">
        <w:rPr>
          <w:rFonts w:ascii="SimSun" w:eastAsia="SimSun" w:hAnsi="SimSun"/>
          <w:lang w:eastAsia="ja"/>
        </w:rPr>
        <w:t>2</w:t>
      </w:r>
      <w:r w:rsidRPr="00C74923">
        <w:rPr>
          <w:rFonts w:ascii="SimSun" w:eastAsia="SimSun" w:hAnsi="SimSun"/>
          <w:b w:val="0"/>
          <w:bCs w:val="0"/>
          <w:lang w:eastAsia="ja"/>
        </w:rPr>
        <w:tab/>
      </w:r>
      <w:r w:rsidRPr="00C74923">
        <w:rPr>
          <w:rFonts w:ascii="SimSun" w:eastAsia="SimSun" w:hAnsi="SimSun"/>
          <w:lang w:eastAsia="ja"/>
        </w:rPr>
        <w:t>用語の定義</w:t>
      </w:r>
      <w:r w:rsidRPr="00C74923">
        <w:rPr>
          <w:rFonts w:ascii="SimSun" w:eastAsia="SimSun" w:hAnsi="SimSun"/>
          <w:b w:val="0"/>
          <w:bCs w:val="0"/>
          <w:lang w:eastAsia="ja"/>
        </w:rPr>
        <w:tab/>
      </w:r>
    </w:p>
    <w:p w:rsidR="004A10D8" w:rsidRPr="00863F42" w:rsidRDefault="004A10D8" w:rsidP="0012652C">
      <w:pPr>
        <w:pStyle w:val="bodycopy"/>
        <w:spacing w:line="276" w:lineRule="auto"/>
        <w:rPr>
          <w:rFonts w:ascii="SimSun" w:eastAsia="SimSun" w:hAnsi="SimSun"/>
          <w:b/>
          <w:bCs/>
          <w:sz w:val="21"/>
          <w:szCs w:val="21"/>
        </w:rPr>
      </w:pPr>
      <w:r w:rsidRPr="00863F42">
        <w:rPr>
          <w:rFonts w:ascii="SimSun" w:eastAsia="SimSun" w:hAnsi="SimSun"/>
          <w:lang w:eastAsia="ja"/>
        </w:rPr>
        <w:t>2.1</w:t>
      </w:r>
      <w:r w:rsidR="00863F42" w:rsidRPr="00863F42">
        <w:rPr>
          <w:rFonts w:ascii="SimSun" w:eastAsia="SimSun" w:hAnsi="SimSun"/>
          <w:lang w:eastAsia="ja"/>
        </w:rPr>
        <w:t>  </w:t>
      </w:r>
      <w:r w:rsidRPr="00863F42">
        <w:rPr>
          <w:rFonts w:ascii="SimSun" w:eastAsia="SimSun" w:hAnsi="SimSun"/>
          <w:b/>
          <w:bCs/>
          <w:lang w:eastAsia="ja"/>
        </w:rPr>
        <w:t>苦情:</w:t>
      </w:r>
      <w:r w:rsidRPr="00863F42">
        <w:rPr>
          <w:rFonts w:ascii="SimSun" w:eastAsia="SimSun" w:hAnsi="SimSun"/>
          <w:lang w:eastAsia="ja"/>
        </w:rPr>
        <w:t>下記セクション2.2～2.6で定義されるタイプのコミュニケーション以外の、任意の個人または組織によるSCSグローバルサービスの社員やSCSの顧客代表者のアクションにて書面で表明され不満であって、</w:t>
      </w:r>
      <w:r w:rsidRPr="00863F42">
        <w:rPr>
          <w:rFonts w:ascii="SimSun" w:eastAsia="SimSun" w:hAnsi="SimSun"/>
          <w:sz w:val="21"/>
          <w:szCs w:val="21"/>
          <w:lang w:eastAsia="ja"/>
        </w:rPr>
        <w:t>SCSからの返答が会社の</w:t>
      </w:r>
      <w:hyperlink w:anchor="_4_Complaint/Appeal_Investigation" w:history="1">
        <w:r w:rsidRPr="00863F42">
          <w:rPr>
            <w:rFonts w:ascii="SimSun" w:eastAsia="SimSun" w:hAnsi="SimSun"/>
            <w:color w:val="0563C1"/>
            <w:sz w:val="21"/>
            <w:szCs w:val="21"/>
            <w:u w:val="single"/>
            <w:lang w:eastAsia="ja"/>
          </w:rPr>
          <w:t>調査手順</w:t>
        </w:r>
      </w:hyperlink>
      <w:r w:rsidRPr="00863F42">
        <w:rPr>
          <w:rFonts w:ascii="SimSun" w:eastAsia="SimSun" w:hAnsi="SimSun"/>
          <w:sz w:val="21"/>
          <w:szCs w:val="21"/>
          <w:lang w:eastAsia="ja"/>
        </w:rPr>
        <w:t>に従い適切に要請されるもの。</w:t>
      </w:r>
    </w:p>
    <w:p w:rsidR="004A10D8" w:rsidRPr="00C74923" w:rsidRDefault="00863F42" w:rsidP="0012652C">
      <w:pPr>
        <w:pStyle w:val="bodycopy"/>
        <w:spacing w:line="276" w:lineRule="auto"/>
        <w:rPr>
          <w:rFonts w:ascii="SimSun" w:eastAsia="SimSun" w:hAnsi="SimSun"/>
          <w:b/>
          <w:bCs/>
          <w:szCs w:val="24"/>
        </w:rPr>
      </w:pPr>
      <w:r>
        <w:rPr>
          <w:rFonts w:ascii="SimSun" w:eastAsia="SimSun" w:hAnsi="SimSun"/>
          <w:szCs w:val="24"/>
          <w:lang w:eastAsia="ja"/>
        </w:rPr>
        <w:t>2.2 </w:t>
      </w:r>
      <w:r w:rsidRPr="00863F42">
        <w:rPr>
          <w:rFonts w:ascii="SimSun" w:eastAsia="SimSun" w:hAnsi="SimSun"/>
          <w:lang w:eastAsia="ja"/>
        </w:rPr>
        <w:t> </w:t>
      </w:r>
      <w:r w:rsidR="004A10D8" w:rsidRPr="00C74923">
        <w:rPr>
          <w:rFonts w:ascii="SimSun" w:eastAsia="SimSun" w:hAnsi="SimSun"/>
          <w:b/>
          <w:bCs/>
          <w:szCs w:val="24"/>
          <w:lang w:eastAsia="ja"/>
        </w:rPr>
        <w:t>異議:</w:t>
      </w:r>
      <w:r w:rsidR="004A10D8" w:rsidRPr="00C74923">
        <w:rPr>
          <w:rFonts w:ascii="SimSun" w:eastAsia="SimSun" w:hAnsi="SimSun"/>
          <w:szCs w:val="24"/>
          <w:lang w:eastAsia="ja"/>
        </w:rPr>
        <w:t>状態に関してSCSが下した逆の判定を正式に再検討するよう求める顧客（証明書保有者または証明申請者）による要求。こうした要請は、会社の</w:t>
      </w:r>
      <w:hyperlink w:anchor="_4_Complaint/Appeal_Investigation" w:history="1">
        <w:r w:rsidR="004A10D8" w:rsidRPr="00C74923">
          <w:rPr>
            <w:rFonts w:ascii="SimSun" w:eastAsia="SimSun" w:hAnsi="SimSun"/>
            <w:color w:val="0563C1"/>
            <w:szCs w:val="24"/>
            <w:u w:val="single"/>
            <w:lang w:eastAsia="ja"/>
          </w:rPr>
          <w:t>調査プロセス</w:t>
        </w:r>
      </w:hyperlink>
      <w:r w:rsidR="004A10D8" w:rsidRPr="00C74923">
        <w:rPr>
          <w:rFonts w:ascii="SimSun" w:eastAsia="SimSun" w:hAnsi="SimSun"/>
          <w:szCs w:val="24"/>
          <w:lang w:eastAsia="ja"/>
        </w:rPr>
        <w:t>に従いSCSが解決します。</w:t>
      </w:r>
    </w:p>
    <w:p w:rsidR="004A10D8" w:rsidRPr="00C74923" w:rsidRDefault="00863F42" w:rsidP="0012652C">
      <w:pPr>
        <w:pStyle w:val="bodycopy"/>
        <w:spacing w:line="276" w:lineRule="auto"/>
        <w:rPr>
          <w:rFonts w:ascii="SimSun" w:eastAsia="SimSun" w:hAnsi="SimSun"/>
          <w:szCs w:val="24"/>
          <w:lang w:eastAsia="ja"/>
        </w:rPr>
      </w:pPr>
      <w:r>
        <w:rPr>
          <w:rFonts w:ascii="SimSun" w:eastAsia="SimSun" w:hAnsi="SimSun"/>
          <w:szCs w:val="24"/>
          <w:lang w:eastAsia="ja"/>
        </w:rPr>
        <w:t>2.3</w:t>
      </w:r>
      <w:r w:rsidRPr="00863F42">
        <w:rPr>
          <w:rFonts w:ascii="SimSun" w:eastAsia="SimSun" w:hAnsi="SimSun"/>
          <w:lang w:eastAsia="ja"/>
        </w:rPr>
        <w:t> </w:t>
      </w:r>
      <w:r>
        <w:rPr>
          <w:rFonts w:ascii="SimSun" w:eastAsia="SimSun" w:hAnsi="SimSun"/>
          <w:szCs w:val="24"/>
          <w:lang w:eastAsia="ja"/>
        </w:rPr>
        <w:t> </w:t>
      </w:r>
      <w:r w:rsidR="004A10D8" w:rsidRPr="00C74923">
        <w:rPr>
          <w:rFonts w:ascii="SimSun" w:eastAsia="SimSun" w:hAnsi="SimSun"/>
          <w:b/>
          <w:bCs/>
          <w:szCs w:val="24"/>
          <w:lang w:eastAsia="ja"/>
        </w:rPr>
        <w:t>紛争:</w:t>
      </w:r>
      <w:r w:rsidR="004A10D8" w:rsidRPr="00C74923">
        <w:rPr>
          <w:rFonts w:ascii="SimSun" w:eastAsia="SimSun" w:hAnsi="SimSun"/>
          <w:i/>
          <w:iCs/>
          <w:szCs w:val="24"/>
          <w:lang w:eastAsia="ja"/>
        </w:rPr>
        <w:t>苦情</w:t>
      </w:r>
      <w:r w:rsidR="004A10D8" w:rsidRPr="00C74923">
        <w:rPr>
          <w:rFonts w:ascii="SimSun" w:eastAsia="SimSun" w:hAnsi="SimSun"/>
          <w:szCs w:val="24"/>
          <w:lang w:eastAsia="ja"/>
        </w:rPr>
        <w:t>または</w:t>
      </w:r>
      <w:r w:rsidR="004A10D8" w:rsidRPr="00C74923">
        <w:rPr>
          <w:rFonts w:ascii="SimSun" w:eastAsia="SimSun" w:hAnsi="SimSun"/>
          <w:i/>
          <w:iCs/>
          <w:szCs w:val="24"/>
          <w:lang w:eastAsia="ja"/>
        </w:rPr>
        <w:t>異議</w:t>
      </w:r>
      <w:r w:rsidR="004A10D8" w:rsidRPr="00C74923">
        <w:rPr>
          <w:rFonts w:ascii="SimSun" w:eastAsia="SimSun" w:hAnsi="SimSun"/>
          <w:szCs w:val="24"/>
          <w:lang w:eastAsia="ja"/>
        </w:rPr>
        <w:t>のうちSCSの調査プロセスによっては満足に解決できず、問題が関連スキームオーナー（FSC、PEFC、SQFなど）の社外機関に移管されるもの。</w:t>
      </w:r>
      <w:r w:rsidR="004A10D8" w:rsidRPr="00C74923">
        <w:rPr>
          <w:rFonts w:ascii="SimSun" w:eastAsia="SimSun" w:hAnsi="SimSun"/>
          <w:i/>
          <w:iCs/>
          <w:szCs w:val="24"/>
          <w:lang w:eastAsia="ja"/>
        </w:rPr>
        <w:t>紛争</w:t>
      </w:r>
      <w:r w:rsidR="004A10D8" w:rsidRPr="00C74923">
        <w:rPr>
          <w:rFonts w:ascii="SimSun" w:eastAsia="SimSun" w:hAnsi="SimSun"/>
          <w:szCs w:val="24"/>
          <w:lang w:eastAsia="ja"/>
        </w:rPr>
        <w:t>が、社外スキームオーナーのいないSCSプログラムと関連する場合、問題はSCS顧問会が指名する紛争協議会に移管される。</w:t>
      </w:r>
    </w:p>
    <w:p w:rsidR="004A10D8" w:rsidRPr="00C74923" w:rsidRDefault="00863F42" w:rsidP="0012652C">
      <w:pPr>
        <w:pStyle w:val="bodycopy"/>
        <w:spacing w:line="276" w:lineRule="auto"/>
        <w:rPr>
          <w:rFonts w:ascii="SimSun" w:eastAsia="SimSun" w:hAnsi="SimSun"/>
        </w:rPr>
      </w:pPr>
      <w:r>
        <w:rPr>
          <w:rFonts w:ascii="SimSun" w:eastAsia="SimSun" w:hAnsi="SimSun"/>
          <w:lang w:eastAsia="ja"/>
        </w:rPr>
        <w:t>2.4 </w:t>
      </w:r>
      <w:r w:rsidRPr="00863F42">
        <w:rPr>
          <w:rFonts w:ascii="SimSun" w:eastAsia="SimSun" w:hAnsi="SimSun"/>
          <w:lang w:eastAsia="ja"/>
        </w:rPr>
        <w:t> </w:t>
      </w:r>
      <w:r w:rsidR="004A10D8" w:rsidRPr="00C74923">
        <w:rPr>
          <w:rFonts w:ascii="SimSun" w:eastAsia="SimSun" w:hAnsi="SimSun"/>
          <w:b/>
          <w:bCs/>
          <w:lang w:eastAsia="ja"/>
        </w:rPr>
        <w:t>利害関係者のコメント:</w:t>
      </w:r>
      <w:r w:rsidR="004A10D8" w:rsidRPr="00C74923">
        <w:rPr>
          <w:rFonts w:ascii="SimSun" w:eastAsia="SimSun" w:hAnsi="SimSun"/>
          <w:color w:val="000000"/>
          <w:lang w:eastAsia="ja"/>
        </w:rPr>
        <w:t>適用規範要求事項との準拠性に関する情報や意見。このようなコメントは</w:t>
      </w:r>
      <w:r w:rsidR="004A10D8" w:rsidRPr="00C74923">
        <w:rPr>
          <w:rFonts w:ascii="SimSun" w:eastAsia="SimSun" w:hAnsi="SimSun"/>
          <w:lang w:eastAsia="ja"/>
        </w:rPr>
        <w:t>、SCSの顧客またはSCSの下した認証/検証決定アクションにより影響を受ける利害を持つ個人やグループが提出します。</w:t>
      </w:r>
      <w:r w:rsidR="004A10D8" w:rsidRPr="00C74923">
        <w:rPr>
          <w:rFonts w:ascii="SimSun" w:eastAsia="SimSun" w:hAnsi="SimSun"/>
          <w:i/>
          <w:iCs/>
          <w:lang w:eastAsia="ja"/>
        </w:rPr>
        <w:t>利害関係者のコメント</w:t>
      </w:r>
      <w:r w:rsidR="004A10D8" w:rsidRPr="00C74923">
        <w:rPr>
          <w:rFonts w:ascii="SimSun" w:eastAsia="SimSun" w:hAnsi="SimSun"/>
          <w:lang w:eastAsia="ja"/>
        </w:rPr>
        <w:t>により調査が必要となる場合、その調査は、SCSの調査プロセスを通さずに日程を組んだ査定を通して通常行われます。</w:t>
      </w:r>
      <w:r w:rsidR="004A10D8" w:rsidRPr="00C74923">
        <w:rPr>
          <w:rFonts w:ascii="SimSun" w:eastAsia="SimSun" w:hAnsi="SimSun"/>
          <w:i/>
          <w:iCs/>
          <w:lang w:eastAsia="ja"/>
        </w:rPr>
        <w:t>利害関係者のコメント</w:t>
      </w:r>
      <w:r w:rsidR="004A10D8" w:rsidRPr="00C74923">
        <w:rPr>
          <w:rFonts w:ascii="SimSun" w:eastAsia="SimSun" w:hAnsi="SimSun"/>
          <w:lang w:eastAsia="ja"/>
        </w:rPr>
        <w:t>にSCSが注意情報の性質と重大SCSは特別監査の実施または次回監査予定日以前に他の調査を開始する権限を留保します。査定満足に解決されない場合、利害関係者は</w:t>
      </w:r>
      <w:r w:rsidR="004A10D8" w:rsidRPr="00C74923">
        <w:rPr>
          <w:rFonts w:ascii="SimSun" w:eastAsia="SimSun" w:hAnsi="SimSun"/>
          <w:i/>
          <w:iCs/>
          <w:lang w:eastAsia="ja"/>
        </w:rPr>
        <w:t>利害関係者のコメント</w:t>
      </w:r>
      <w:r w:rsidR="004A10D8" w:rsidRPr="00C74923">
        <w:rPr>
          <w:rFonts w:ascii="SimSun" w:eastAsia="SimSun" w:hAnsi="SimSun"/>
          <w:lang w:eastAsia="ja"/>
        </w:rPr>
        <w:t>を</w:t>
      </w:r>
      <w:r w:rsidR="004A10D8" w:rsidRPr="00C74923">
        <w:rPr>
          <w:rFonts w:ascii="SimSun" w:eastAsia="SimSun" w:hAnsi="SimSun"/>
          <w:i/>
          <w:iCs/>
          <w:lang w:eastAsia="ja"/>
        </w:rPr>
        <w:t>苦情</w:t>
      </w:r>
      <w:r w:rsidR="004A10D8" w:rsidRPr="00C74923">
        <w:rPr>
          <w:rFonts w:ascii="SimSun" w:eastAsia="SimSun" w:hAnsi="SimSun"/>
          <w:lang w:eastAsia="ja"/>
        </w:rPr>
        <w:t>までエスカレートさせることを選択する余地があります。</w:t>
      </w:r>
    </w:p>
    <w:p w:rsidR="004A10D8" w:rsidRPr="00C74923" w:rsidRDefault="00863F42" w:rsidP="0012652C">
      <w:pPr>
        <w:pStyle w:val="bodycopy"/>
        <w:spacing w:line="276" w:lineRule="auto"/>
        <w:rPr>
          <w:rFonts w:ascii="SimSun" w:eastAsia="SimSun" w:hAnsi="SimSun"/>
          <w:sz w:val="24"/>
          <w:szCs w:val="24"/>
        </w:rPr>
      </w:pPr>
      <w:r>
        <w:rPr>
          <w:rFonts w:ascii="SimSun" w:eastAsia="SimSun" w:hAnsi="SimSun"/>
          <w:lang w:eastAsia="ja"/>
        </w:rPr>
        <w:t>2.5</w:t>
      </w:r>
      <w:r w:rsidR="004A10D8" w:rsidRPr="00C74923">
        <w:rPr>
          <w:rFonts w:ascii="SimSun" w:eastAsia="SimSun" w:hAnsi="SimSun"/>
          <w:lang w:eastAsia="ja"/>
        </w:rPr>
        <w:t> </w:t>
      </w:r>
      <w:r w:rsidRPr="00863F42">
        <w:rPr>
          <w:rFonts w:ascii="SimSun" w:eastAsia="SimSun" w:hAnsi="SimSun"/>
          <w:lang w:eastAsia="ja"/>
        </w:rPr>
        <w:t> </w:t>
      </w:r>
      <w:r w:rsidR="004A10D8" w:rsidRPr="00C74923">
        <w:rPr>
          <w:rFonts w:ascii="SimSun" w:eastAsia="SimSun" w:hAnsi="SimSun"/>
          <w:b/>
          <w:bCs/>
          <w:lang w:eastAsia="ja"/>
        </w:rPr>
        <w:t>顧客からのフィードバック:</w:t>
      </w:r>
      <w:r w:rsidR="004A10D8" w:rsidRPr="00C74923">
        <w:rPr>
          <w:rFonts w:ascii="SimSun" w:eastAsia="SimSun" w:hAnsi="SimSun"/>
          <w:lang w:eastAsia="ja"/>
        </w:rPr>
        <w:t>SCSサービスの様々な側面（品質、適時性、応答性など）についての情報（書面によることが望ましい）を提供して来るSCSの顧客についての具体的な</w:t>
      </w:r>
      <w:r w:rsidR="004A10D8" w:rsidRPr="00C74923">
        <w:rPr>
          <w:rFonts w:ascii="SimSun" w:eastAsia="SimSun" w:hAnsi="SimSun"/>
          <w:lang w:eastAsia="ja"/>
        </w:rPr>
        <w:lastRenderedPageBreak/>
        <w:t xml:space="preserve">事例。顧客フィードバックは、フィードバックを受けたSCSプログラムスタッフが正記録し、返答が必要かについては評価するものとします。顧客の不満フィードバックもSCS品質保証取締役へ転送しなければならず、SCSの内部是正措置手順によって社内レベルで対処することができます。顧客は不満満足のいく対応されていない場合、不満のフィードバックを苦情へエスカレートさせることができます。  </w:t>
      </w:r>
    </w:p>
    <w:p w:rsidR="00F32F82" w:rsidRPr="00C74923" w:rsidRDefault="00F32F82" w:rsidP="0051560F">
      <w:pPr>
        <w:pStyle w:val="Heading1"/>
        <w:rPr>
          <w:rFonts w:ascii="SimSun" w:eastAsia="SimSun" w:hAnsi="SimSun"/>
        </w:rPr>
      </w:pPr>
      <w:r w:rsidRPr="00C74923">
        <w:rPr>
          <w:rFonts w:ascii="SimSun" w:eastAsia="SimSun" w:hAnsi="SimSun"/>
          <w:lang w:eastAsia="ja"/>
        </w:rPr>
        <w:t xml:space="preserve">3 </w:t>
      </w:r>
      <w:r w:rsidRPr="00C74923">
        <w:rPr>
          <w:rFonts w:ascii="SimSun" w:eastAsia="SimSun" w:hAnsi="SimSun"/>
          <w:b w:val="0"/>
          <w:bCs w:val="0"/>
          <w:lang w:eastAsia="ja"/>
        </w:rPr>
        <w:tab/>
      </w:r>
      <w:r w:rsidRPr="00C74923">
        <w:rPr>
          <w:rFonts w:ascii="SimSun" w:eastAsia="SimSun" w:hAnsi="SimSun"/>
          <w:lang w:eastAsia="ja"/>
        </w:rPr>
        <w:t xml:space="preserve">入手可能性/資格性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color w:val="000000"/>
          <w:lang w:eastAsia="ja"/>
        </w:rPr>
        <w:t>3.1</w:t>
      </w:r>
      <w:r w:rsidRPr="00C74923">
        <w:rPr>
          <w:rFonts w:ascii="SimSun" w:eastAsia="SimSun" w:hAnsi="SimSun"/>
          <w:lang w:eastAsia="ja"/>
        </w:rPr>
        <w:tab/>
        <w:t xml:space="preserve">SCSサービスの関連管轄機関苦情、異議や紛争処理手順場合、管轄機関の要求事項がSCSの手順より優先される場合があります。苦情を受けたプログラムマネージャー/取締役は、関連管轄機関/スキームオーナーの苦情、異議、紛手順を見直し、SCS品質保証取締役に本手順書に規定された要求事項とは異なる管轄機関の要求事項を伝え、最も厳格な要求事項が満たされるようにしなければなりません。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3.2</w:t>
      </w:r>
      <w:r w:rsidRPr="00C74923">
        <w:rPr>
          <w:rFonts w:ascii="SimSun" w:eastAsia="SimSun" w:hAnsi="SimSun"/>
          <w:lang w:eastAsia="ja"/>
        </w:rPr>
        <w:tab/>
        <w:t>SCSの顧客に対する苦情の場合、苦情提出者は、本手順書に従ってSCS要請する前に、まず顧客との問題を解決することに努めてください。大半のケースでは、</w:t>
      </w:r>
      <w:r w:rsidRPr="00C74923">
        <w:rPr>
          <w:rFonts w:ascii="SimSun" w:eastAsia="SimSun" w:hAnsi="SimSun"/>
          <w:szCs w:val="18"/>
          <w:lang w:eastAsia="ja"/>
        </w:rPr>
        <w:t>SCSは対象る資格顧客に苦情を受けた日から</w:t>
      </w:r>
      <w:r w:rsidRPr="00C74923">
        <w:rPr>
          <w:rStyle w:val="IntenseEmphasis"/>
          <w:rFonts w:ascii="SimSun" w:eastAsia="SimSun" w:hAnsi="SimSun"/>
          <w:lang w:eastAsia="ja"/>
        </w:rPr>
        <w:t>7営業日</w:t>
      </w:r>
      <w:r w:rsidRPr="00C74923">
        <w:rPr>
          <w:rFonts w:ascii="SimSun" w:eastAsia="SimSun" w:hAnsi="SimSun"/>
          <w:szCs w:val="18"/>
          <w:lang w:eastAsia="ja"/>
        </w:rPr>
        <w:t xml:space="preserve">以内に通知しなければなりません。（そのような情報が顧客の人員を危険に陥れるかまたは調査に干渉する場合を除く。）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3.3</w:t>
      </w:r>
      <w:r w:rsidRPr="00C74923">
        <w:rPr>
          <w:rFonts w:ascii="SimSun" w:eastAsia="SimSun" w:hAnsi="SimSun"/>
          <w:lang w:eastAsia="ja"/>
        </w:rPr>
        <w:tab/>
        <w:t>異議の場合には、申立人は決定通知日から</w:t>
      </w:r>
      <w:r w:rsidRPr="00C74923">
        <w:rPr>
          <w:rStyle w:val="IntenseEmphasis"/>
          <w:rFonts w:ascii="SimSun" w:eastAsia="SimSun" w:hAnsi="SimSun"/>
          <w:lang w:eastAsia="ja"/>
        </w:rPr>
        <w:t>30)日以内</w:t>
      </w:r>
      <w:r w:rsidRPr="00C74923">
        <w:rPr>
          <w:rFonts w:ascii="SimSun" w:eastAsia="SimSun" w:hAnsi="SimSun"/>
          <w:lang w:eastAsia="ja"/>
        </w:rPr>
        <w:t xml:space="preserve">にSCSが下した逆の判定に対する異議をSCSに提出しなければなりません。 </w:t>
      </w:r>
    </w:p>
    <w:p w:rsidR="00F32F82" w:rsidRPr="00C74923" w:rsidRDefault="00F32F82" w:rsidP="00C5782E">
      <w:pPr>
        <w:pStyle w:val="bodycopy"/>
        <w:rPr>
          <w:rFonts w:ascii="SimSun" w:eastAsia="SimSun" w:hAnsi="SimSun"/>
        </w:rPr>
      </w:pPr>
      <w:r w:rsidRPr="00C74923">
        <w:rPr>
          <w:rFonts w:ascii="SimSun" w:eastAsia="SimSun" w:hAnsi="SimSun"/>
          <w:lang w:eastAsia="ja"/>
        </w:rPr>
        <w:t>3.4</w:t>
      </w:r>
      <w:r w:rsidRPr="00C74923">
        <w:rPr>
          <w:rFonts w:ascii="SimSun" w:eastAsia="SimSun" w:hAnsi="SimSun"/>
          <w:lang w:eastAsia="ja"/>
        </w:rPr>
        <w:tab/>
        <w:t xml:space="preserve">苦情/異議の提出先： </w:t>
      </w:r>
    </w:p>
    <w:p w:rsidR="00F32F82" w:rsidRPr="00C74923" w:rsidRDefault="00F32F82" w:rsidP="007C7B6C">
      <w:pPr>
        <w:pStyle w:val="bodycopy"/>
        <w:spacing w:before="0" w:after="0"/>
        <w:rPr>
          <w:rFonts w:ascii="SimSun" w:eastAsia="SimSun" w:hAnsi="SimSun"/>
        </w:rPr>
      </w:pPr>
      <w:r w:rsidRPr="00C74923">
        <w:rPr>
          <w:rFonts w:ascii="SimSun" w:eastAsia="SimSun" w:hAnsi="SimSun"/>
          <w:lang w:eastAsia="ja"/>
        </w:rPr>
        <w:tab/>
        <w:t xml:space="preserve">SCS Headquarters：Complaints/Appeals </w:t>
      </w:r>
    </w:p>
    <w:p w:rsidR="00F32F82" w:rsidRPr="00C74923" w:rsidRDefault="00F32F82" w:rsidP="007C7B6C">
      <w:pPr>
        <w:pStyle w:val="bodycopy"/>
        <w:spacing w:before="0" w:after="0"/>
        <w:ind w:firstLine="720"/>
        <w:rPr>
          <w:rFonts w:ascii="SimSun" w:eastAsia="SimSun" w:hAnsi="SimSun"/>
        </w:rPr>
      </w:pPr>
      <w:r w:rsidRPr="00C74923">
        <w:rPr>
          <w:rFonts w:ascii="SimSun" w:eastAsia="SimSun" w:hAnsi="SimSun"/>
          <w:lang w:eastAsia="ja"/>
        </w:rPr>
        <w:t xml:space="preserve">2000 Powell Street, Suite 600 </w:t>
      </w:r>
    </w:p>
    <w:p w:rsidR="00F32F82" w:rsidRPr="00C74923" w:rsidRDefault="00F32F82" w:rsidP="007C7B6C">
      <w:pPr>
        <w:pStyle w:val="bodycopy"/>
        <w:spacing w:before="0" w:after="0"/>
        <w:ind w:firstLine="720"/>
        <w:rPr>
          <w:rFonts w:ascii="SimSun" w:eastAsia="SimSun" w:hAnsi="SimSun"/>
        </w:rPr>
      </w:pPr>
      <w:r w:rsidRPr="00C74923">
        <w:rPr>
          <w:rFonts w:ascii="SimSun" w:eastAsia="SimSun" w:hAnsi="SimSun"/>
          <w:lang w:eastAsia="ja"/>
        </w:rPr>
        <w:t xml:space="preserve">Emeryville, California, USA 94608 </w:t>
      </w:r>
    </w:p>
    <w:p w:rsidR="00F32F82" w:rsidRPr="00C74923" w:rsidRDefault="00F32F82" w:rsidP="007C7B6C">
      <w:pPr>
        <w:pStyle w:val="bodycopy"/>
        <w:spacing w:before="0" w:after="0"/>
        <w:ind w:firstLine="720"/>
        <w:rPr>
          <w:rFonts w:ascii="SimSun" w:eastAsia="SimSun" w:hAnsi="SimSun"/>
        </w:rPr>
      </w:pPr>
      <w:r w:rsidRPr="00C74923">
        <w:rPr>
          <w:rFonts w:ascii="SimSun" w:eastAsia="SimSun" w:hAnsi="SimSun"/>
          <w:lang w:eastAsia="ja"/>
        </w:rPr>
        <w:t>または</w:t>
      </w:r>
    </w:p>
    <w:p w:rsidR="00F32F82" w:rsidRPr="00C74923" w:rsidRDefault="00F32F82" w:rsidP="00205AF2">
      <w:pPr>
        <w:pStyle w:val="bodycopy"/>
        <w:spacing w:before="0" w:after="0"/>
        <w:ind w:firstLine="720"/>
        <w:rPr>
          <w:rFonts w:ascii="SimSun" w:eastAsia="SimSun" w:hAnsi="SimSun"/>
        </w:rPr>
      </w:pPr>
      <w:r w:rsidRPr="00C74923">
        <w:rPr>
          <w:rFonts w:ascii="SimSun" w:eastAsia="SimSun" w:hAnsi="SimSun"/>
          <w:lang w:eastAsia="ja"/>
        </w:rPr>
        <w:t>eメールで：</w:t>
      </w:r>
      <w:hyperlink r:id="rId8" w:history="1">
        <w:r w:rsidRPr="00C74923">
          <w:rPr>
            <w:rStyle w:val="Hyperlink"/>
            <w:rFonts w:ascii="SimSun" w:eastAsia="SimSun" w:hAnsi="SimSun"/>
            <w:lang w:eastAsia="ja"/>
          </w:rPr>
          <w:t>complaints@scscertified.com</w:t>
        </w:r>
      </w:hyperlink>
      <w:r w:rsidRPr="00C74923">
        <w:rPr>
          <w:rFonts w:ascii="SimSun" w:eastAsia="SimSun" w:hAnsi="SimSun"/>
          <w:color w:val="005E85"/>
          <w:sz w:val="20"/>
          <w:szCs w:val="20"/>
          <w:u w:val="single"/>
          <w:lang w:eastAsia="ja"/>
        </w:rPr>
        <w:t xml:space="preserve"> </w:t>
      </w:r>
      <w:bookmarkStart w:id="1" w:name="_4_Complaint/Appeal_Investigation"/>
      <w:bookmarkEnd w:id="1"/>
    </w:p>
    <w:p w:rsidR="00F32F82" w:rsidRPr="00C74923" w:rsidRDefault="00F32F82" w:rsidP="0051560F">
      <w:pPr>
        <w:pStyle w:val="Heading1"/>
        <w:rPr>
          <w:rFonts w:ascii="SimSun" w:eastAsia="SimSun" w:hAnsi="SimSun"/>
        </w:rPr>
      </w:pPr>
      <w:r w:rsidRPr="00C74923">
        <w:rPr>
          <w:rFonts w:ascii="SimSun" w:eastAsia="SimSun" w:hAnsi="SimSun"/>
          <w:lang w:eastAsia="ja"/>
        </w:rPr>
        <w:t>4</w:t>
      </w:r>
      <w:r w:rsidRPr="00C74923">
        <w:rPr>
          <w:rFonts w:ascii="SimSun" w:eastAsia="SimSun" w:hAnsi="SimSun"/>
          <w:b w:val="0"/>
          <w:bCs w:val="0"/>
          <w:lang w:eastAsia="ja"/>
        </w:rPr>
        <w:tab/>
      </w:r>
      <w:r w:rsidRPr="00C74923">
        <w:rPr>
          <w:rFonts w:ascii="SimSun" w:eastAsia="SimSun" w:hAnsi="SimSun"/>
          <w:lang w:eastAsia="ja"/>
        </w:rPr>
        <w:t xml:space="preserve">苦情/異議の調査プロセス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4.1</w:t>
      </w:r>
      <w:r w:rsidRPr="00C74923">
        <w:rPr>
          <w:rFonts w:ascii="SimSun" w:eastAsia="SimSun" w:hAnsi="SimSun"/>
          <w:lang w:eastAsia="ja"/>
        </w:rPr>
        <w:tab/>
        <w:t xml:space="preserve">本手順の対象として取り扱われるためには、苦情/異議は次の情報を含まなければなりません： </w:t>
      </w:r>
    </w:p>
    <w:p w:rsidR="00F32F82" w:rsidRPr="00C74923" w:rsidRDefault="00F32F82" w:rsidP="00EA4401">
      <w:pPr>
        <w:pStyle w:val="Listbulleted"/>
        <w:rPr>
          <w:rFonts w:ascii="SimSun" w:eastAsia="SimSun" w:hAnsi="SimSun"/>
        </w:rPr>
      </w:pPr>
      <w:r w:rsidRPr="00C74923">
        <w:rPr>
          <w:rFonts w:ascii="SimSun" w:eastAsia="SimSun" w:hAnsi="SimSun"/>
          <w:lang w:eastAsia="ja"/>
        </w:rPr>
        <w:t xml:space="preserve">苦情提出者/申立人の連絡先。 </w:t>
      </w:r>
    </w:p>
    <w:p w:rsidR="00F32F82" w:rsidRPr="00C74923" w:rsidRDefault="00F32F82" w:rsidP="00EA4401">
      <w:pPr>
        <w:pStyle w:val="Listbulleted"/>
        <w:rPr>
          <w:rFonts w:ascii="SimSun" w:eastAsia="SimSun" w:hAnsi="SimSun"/>
        </w:rPr>
      </w:pPr>
      <w:r w:rsidRPr="00C74923">
        <w:rPr>
          <w:rFonts w:ascii="SimSun" w:eastAsia="SimSun" w:hAnsi="SimSun"/>
          <w:lang w:eastAsia="ja"/>
        </w:rPr>
        <w:t>苦情の対象となっているアクションと異議の基本情報（日付、アクションの性質）についての明確な説明、そのアクションに関連する当事者や個人の名称。</w:t>
      </w:r>
    </w:p>
    <w:p w:rsidR="00F32F82" w:rsidRPr="00C74923" w:rsidRDefault="00F32F82" w:rsidP="00EA4401">
      <w:pPr>
        <w:pStyle w:val="Listbulleted"/>
        <w:rPr>
          <w:rFonts w:ascii="SimSun" w:eastAsia="SimSun" w:hAnsi="SimSun"/>
        </w:rPr>
      </w:pPr>
      <w:r w:rsidRPr="00C74923">
        <w:rPr>
          <w:rFonts w:ascii="SimSun" w:eastAsia="SimSun" w:hAnsi="SimSun"/>
          <w:lang w:eastAsia="ja"/>
        </w:rPr>
        <w:t xml:space="preserve">アクションがいかに要求事項に違反または不整合であると主張されうるかについての説明。（適用要求事項に関してはできるだけ詳しく） </w:t>
      </w:r>
    </w:p>
    <w:p w:rsidR="00F32F82" w:rsidRPr="00C74923" w:rsidRDefault="00F32F82" w:rsidP="00EA4401">
      <w:pPr>
        <w:pStyle w:val="Listbulleted"/>
        <w:rPr>
          <w:rFonts w:ascii="SimSun" w:eastAsia="SimSun" w:hAnsi="SimSun"/>
        </w:rPr>
      </w:pPr>
      <w:r w:rsidRPr="00C74923">
        <w:rPr>
          <w:rFonts w:ascii="SimSun" w:eastAsia="SimSun" w:hAnsi="SimSun"/>
          <w:lang w:eastAsia="ja"/>
        </w:rPr>
        <w:t>SCSに対してではなく、SCSの顧客に対する苦情の場合、当事者と直接問題解決を目指した苦情提出者の取り組み説明。</w:t>
      </w:r>
    </w:p>
    <w:p w:rsidR="00F32F82" w:rsidRPr="00C74923" w:rsidRDefault="00F32F82" w:rsidP="00EA4401">
      <w:pPr>
        <w:pStyle w:val="Listbulleted"/>
        <w:rPr>
          <w:rFonts w:ascii="SimSun" w:eastAsia="SimSun" w:hAnsi="SimSun"/>
        </w:rPr>
      </w:pPr>
      <w:r w:rsidRPr="00C74923">
        <w:rPr>
          <w:rFonts w:ascii="SimSun" w:eastAsia="SimSun" w:hAnsi="SimSun"/>
          <w:lang w:eastAsia="ja"/>
        </w:rPr>
        <w:lastRenderedPageBreak/>
        <w:t xml:space="preserve">苦情提出者/申立人の意見による、問題を是正しうる対応策の提案。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4.2</w:t>
      </w:r>
      <w:r w:rsidRPr="00C74923">
        <w:rPr>
          <w:rFonts w:ascii="SimSun" w:eastAsia="SimSun" w:hAnsi="SimSun"/>
          <w:lang w:eastAsia="ja"/>
        </w:rPr>
        <w:tab/>
        <w:t>苦情または異議を受け取ったら、SCS品質保証取締役（またはその指名する者）は次のアクションを行わなければなりません</w:t>
      </w:r>
      <w:r w:rsidRPr="00C74923">
        <w:rPr>
          <w:rStyle w:val="FootnoteReference"/>
          <w:rFonts w:ascii="SimSun" w:eastAsia="SimSun" w:hAnsi="SimSun"/>
          <w:lang w:eastAsia="ja"/>
        </w:rPr>
        <w:footnoteReference w:id="1"/>
      </w:r>
      <w:r w:rsidRPr="00C74923">
        <w:rPr>
          <w:rFonts w:ascii="SimSun" w:eastAsia="SimSun" w:hAnsi="SimSun"/>
          <w:lang w:eastAsia="ja"/>
        </w:rPr>
        <w:t xml:space="preserve">： </w:t>
      </w:r>
    </w:p>
    <w:p w:rsidR="00F32F82" w:rsidRPr="00C74923" w:rsidRDefault="00F32F82" w:rsidP="00EA4401">
      <w:pPr>
        <w:pStyle w:val="Listbulleted"/>
        <w:rPr>
          <w:rFonts w:ascii="SimSun" w:eastAsia="SimSun" w:hAnsi="SimSun"/>
        </w:rPr>
      </w:pPr>
      <w:r w:rsidRPr="00C74923">
        <w:rPr>
          <w:rFonts w:ascii="SimSun" w:eastAsia="SimSun" w:hAnsi="SimSun"/>
          <w:lang w:eastAsia="ja"/>
        </w:rPr>
        <w:t xml:space="preserve">苦情/異議に関連するすべての資料と通信内容を保存すべき苦情/異議ファイルを開きます。 </w:t>
      </w:r>
    </w:p>
    <w:p w:rsidR="00F32F82" w:rsidRPr="00C74923" w:rsidRDefault="00F32F82" w:rsidP="00EA4401">
      <w:pPr>
        <w:pStyle w:val="Listbulleted"/>
        <w:rPr>
          <w:rFonts w:ascii="SimSun" w:eastAsia="SimSun" w:hAnsi="SimSun"/>
        </w:rPr>
      </w:pPr>
      <w:r w:rsidRPr="00C74923">
        <w:rPr>
          <w:rFonts w:ascii="SimSun" w:eastAsia="SimSun" w:hAnsi="SimSun"/>
          <w:lang w:eastAsia="ja"/>
        </w:rPr>
        <w:t>苦情/異議の受領を</w:t>
      </w:r>
      <w:r w:rsidRPr="00C74923">
        <w:rPr>
          <w:rStyle w:val="IntenseEmphasis"/>
          <w:rFonts w:ascii="SimSun" w:eastAsia="SimSun" w:hAnsi="SimSun"/>
          <w:lang w:eastAsia="ja"/>
        </w:rPr>
        <w:t>5営業日以内に</w:t>
      </w:r>
      <w:r w:rsidRPr="00C74923">
        <w:rPr>
          <w:rFonts w:ascii="SimSun" w:eastAsia="SimSun" w:hAnsi="SimSun"/>
          <w:lang w:eastAsia="ja"/>
        </w:rPr>
        <w:t xml:space="preserve">承認し、苦情提出者/申立人に苦情/異議の資格性を見直すように通知します。 </w:t>
      </w:r>
      <w:r w:rsidRPr="00C74923">
        <w:rPr>
          <w:rFonts w:ascii="SimSun" w:eastAsia="SimSun" w:hAnsi="SimSun"/>
          <w:lang w:eastAsia="ja"/>
        </w:rPr>
        <w:tab/>
      </w:r>
    </w:p>
    <w:p w:rsidR="00F32F82" w:rsidRPr="00C74923" w:rsidRDefault="00F32F82" w:rsidP="00205AF2">
      <w:pPr>
        <w:pStyle w:val="Listbulleted"/>
        <w:rPr>
          <w:rFonts w:ascii="SimSun" w:eastAsia="SimSun" w:hAnsi="SimSun"/>
        </w:rPr>
      </w:pPr>
      <w:r w:rsidRPr="00C74923">
        <w:rPr>
          <w:rFonts w:ascii="SimSun" w:eastAsia="SimSun" w:hAnsi="SimSun"/>
          <w:lang w:eastAsia="ja"/>
        </w:rPr>
        <w:t>書面による返答を苦情提出者/申立人に苦情/異議</w:t>
      </w:r>
      <w:r w:rsidRPr="00C74923">
        <w:rPr>
          <w:rStyle w:val="IntenseEmphasis"/>
          <w:rFonts w:ascii="SimSun" w:eastAsia="SimSun" w:hAnsi="SimSun"/>
          <w:lang w:eastAsia="ja"/>
        </w:rPr>
        <w:t>の受領日から14営業日以内に</w:t>
      </w:r>
      <w:r w:rsidRPr="00C74923">
        <w:rPr>
          <w:rFonts w:ascii="SimSun" w:eastAsia="SimSun" w:hAnsi="SimSun"/>
          <w:lang w:eastAsia="ja"/>
        </w:rPr>
        <w:t xml:space="preserve">提出する。この返答は苦情提出者/申立人に苦情/異議が本手順に従う調査対象になりうるか否かについて通知し、調査プロセスと苦情提出者/申立人が利用することができる請求権の概要を伝えます。 </w:t>
      </w:r>
    </w:p>
    <w:p w:rsidR="00F32F82" w:rsidRPr="00C74923" w:rsidRDefault="00F32F82" w:rsidP="00C5782E">
      <w:pPr>
        <w:pStyle w:val="Listbulleted"/>
        <w:rPr>
          <w:rFonts w:ascii="SimSun" w:eastAsia="SimSun" w:hAnsi="SimSun"/>
        </w:rPr>
      </w:pPr>
      <w:r w:rsidRPr="00C74923">
        <w:rPr>
          <w:rFonts w:ascii="SimSun" w:eastAsia="SimSun" w:hAnsi="SimSun"/>
          <w:lang w:eastAsia="ja"/>
        </w:rPr>
        <w:t xml:space="preserve">苦情/異議が調査対象になる場合、可能な限り、 </w:t>
      </w:r>
    </w:p>
    <w:p w:rsidR="00F32F82" w:rsidRPr="00C74923" w:rsidRDefault="00F32F82" w:rsidP="00205AF2">
      <w:pPr>
        <w:pStyle w:val="Listbulleted"/>
        <w:numPr>
          <w:ilvl w:val="1"/>
          <w:numId w:val="4"/>
        </w:numPr>
        <w:rPr>
          <w:rFonts w:ascii="SimSun" w:eastAsia="SimSun" w:hAnsi="SimSun"/>
        </w:rPr>
      </w:pPr>
      <w:r w:rsidRPr="00C74923">
        <w:rPr>
          <w:rFonts w:ascii="SimSun" w:eastAsia="SimSun" w:hAnsi="SimSun"/>
          <w:lang w:eastAsia="ja"/>
        </w:rPr>
        <w:t>課題となっている資格付与の評価と</w:t>
      </w:r>
    </w:p>
    <w:p w:rsidR="00F32F82" w:rsidRPr="00C74923" w:rsidRDefault="00F32F82" w:rsidP="00205AF2">
      <w:pPr>
        <w:pStyle w:val="Listbulleted"/>
        <w:numPr>
          <w:ilvl w:val="1"/>
          <w:numId w:val="4"/>
        </w:numPr>
        <w:rPr>
          <w:rFonts w:ascii="SimSun" w:eastAsia="SimSun" w:hAnsi="SimSun"/>
        </w:rPr>
      </w:pPr>
      <w:r w:rsidRPr="00C74923">
        <w:rPr>
          <w:rFonts w:ascii="SimSun" w:eastAsia="SimSun" w:hAnsi="SimSun"/>
          <w:lang w:eastAsia="ja"/>
        </w:rPr>
        <w:t xml:space="preserve">資格付与の決定から独立的な者を選任します。 </w:t>
      </w:r>
    </w:p>
    <w:p w:rsidR="00F32F82" w:rsidRPr="00C74923" w:rsidRDefault="00042932" w:rsidP="00205AF2">
      <w:pPr>
        <w:pStyle w:val="Listbulleted"/>
        <w:numPr>
          <w:ilvl w:val="0"/>
          <w:numId w:val="0"/>
        </w:numPr>
        <w:ind w:left="720"/>
        <w:rPr>
          <w:rFonts w:ascii="SimSun" w:eastAsia="SimSun" w:hAnsi="SimSun"/>
        </w:rPr>
      </w:pPr>
      <w:r w:rsidRPr="00C74923">
        <w:rPr>
          <w:rFonts w:ascii="SimSun" w:eastAsia="SimSun" w:hAnsi="SimSun"/>
          <w:lang w:eastAsia="ja"/>
        </w:rPr>
        <w:t>さらに、顧客顧問を提供した顧客雇用（マネージャーとしての職務を果たす者を含む）は、その顧客のための苦情または異議について解決の見直しまたは承認業務を担当させまた顧問または雇用終了後二年以内に同じ顧客のために意義を申し立てることできません。</w:t>
      </w:r>
    </w:p>
    <w:p w:rsidR="00F32F82" w:rsidRPr="00C74923" w:rsidRDefault="00F32F82" w:rsidP="0012652C">
      <w:pPr>
        <w:pStyle w:val="bodycopy"/>
        <w:spacing w:line="276" w:lineRule="auto"/>
        <w:rPr>
          <w:rFonts w:ascii="SimSun" w:eastAsia="SimSun" w:hAnsi="SimSun"/>
          <w:color w:val="000000"/>
        </w:rPr>
      </w:pPr>
      <w:r w:rsidRPr="00C74923">
        <w:rPr>
          <w:rFonts w:ascii="SimSun" w:eastAsia="SimSun" w:hAnsi="SimSun"/>
          <w:color w:val="000000"/>
          <w:lang w:eastAsia="ja"/>
        </w:rPr>
        <w:t>4.3</w:t>
      </w:r>
      <w:r w:rsidRPr="00C74923">
        <w:rPr>
          <w:rFonts w:ascii="SimSun" w:eastAsia="SimSun" w:hAnsi="SimSun"/>
          <w:color w:val="000000"/>
          <w:lang w:eastAsia="ja"/>
        </w:rPr>
        <w:tab/>
      </w:r>
      <w:r w:rsidRPr="00C74923">
        <w:rPr>
          <w:rFonts w:ascii="SimSun" w:eastAsia="SimSun" w:hAnsi="SimSun"/>
          <w:lang w:eastAsia="ja"/>
        </w:rPr>
        <w:t>選任された調査者は以下の任務を担います：</w:t>
      </w:r>
      <w:r w:rsidRPr="00C74923">
        <w:rPr>
          <w:rFonts w:ascii="SimSun" w:eastAsia="SimSun" w:hAnsi="SimSun"/>
          <w:color w:val="000000"/>
          <w:lang w:eastAsia="ja"/>
        </w:rPr>
        <w:t xml:space="preserve"> </w:t>
      </w:r>
    </w:p>
    <w:p w:rsidR="00F32F82" w:rsidRPr="00C74923" w:rsidRDefault="00F32F82" w:rsidP="0082699E">
      <w:pPr>
        <w:pStyle w:val="Listbulleted"/>
        <w:rPr>
          <w:rFonts w:ascii="SimSun" w:eastAsia="SimSun" w:hAnsi="SimSun"/>
        </w:rPr>
      </w:pPr>
      <w:r w:rsidRPr="00C74923">
        <w:rPr>
          <w:rFonts w:ascii="SimSun" w:eastAsia="SimSun" w:hAnsi="SimSun"/>
          <w:lang w:eastAsia="ja"/>
        </w:rPr>
        <w:t xml:space="preserve">苦情/異議の調査に必要な追加情報を求めたり収集すること。苦情提出者/申立人が提供する書面による文書の根拠に主基づいて調査を行います。要求事項に違反するアクションが取られたことを立証するのは、苦情提出者/申立人の責任です。定石として調査担当者は、苦情提出者/申立人が提出した根拠書類を電話とEメールによるにより根拠性を確認します。調査担当者は、SCS品質保証プログラム取締役（またはその指名する者）が許可した場合、実地調査を行い根拠書類の根拠性を確認することができます。 </w:t>
      </w:r>
    </w:p>
    <w:p w:rsidR="00F32F82" w:rsidRPr="00C74923" w:rsidRDefault="00F32F82" w:rsidP="00EA4401">
      <w:pPr>
        <w:pStyle w:val="Listbulleted"/>
        <w:rPr>
          <w:rFonts w:ascii="SimSun" w:eastAsia="SimSun" w:hAnsi="SimSun"/>
        </w:rPr>
      </w:pPr>
      <w:r w:rsidRPr="00C74923">
        <w:rPr>
          <w:rFonts w:ascii="SimSun" w:eastAsia="SimSun" w:hAnsi="SimSun"/>
          <w:lang w:eastAsia="ja"/>
        </w:rPr>
        <w:t>査察者の発見した事実や勧告を記載した報告書を作成します。通常の場合、この報告書を苦情/異議の</w:t>
      </w:r>
      <w:r w:rsidRPr="00C74923">
        <w:rPr>
          <w:rStyle w:val="IntenseEmphasis"/>
          <w:rFonts w:ascii="SimSun" w:eastAsia="SimSun" w:hAnsi="SimSun"/>
          <w:lang w:eastAsia="ja"/>
        </w:rPr>
        <w:t>受領日から120日以内に</w:t>
      </w:r>
      <w:r w:rsidRPr="00C74923">
        <w:rPr>
          <w:rFonts w:ascii="SimSun" w:eastAsia="SimSun" w:hAnsi="SimSun"/>
          <w:lang w:eastAsia="ja"/>
        </w:rPr>
        <w:t xml:space="preserve">作成してください。 </w:t>
      </w:r>
    </w:p>
    <w:p w:rsidR="00F32F82" w:rsidRPr="00C74923" w:rsidRDefault="00F32F82" w:rsidP="00205AF2">
      <w:pPr>
        <w:pStyle w:val="Listbulleted"/>
        <w:rPr>
          <w:rFonts w:ascii="SimSun" w:eastAsia="SimSun" w:hAnsi="SimSun"/>
          <w:color w:val="000000"/>
          <w:sz w:val="20"/>
          <w:szCs w:val="20"/>
        </w:rPr>
      </w:pPr>
      <w:r w:rsidRPr="00C74923">
        <w:rPr>
          <w:rFonts w:ascii="SimSun" w:eastAsia="SimSun" w:hAnsi="SimSun"/>
          <w:lang w:eastAsia="ja"/>
        </w:rPr>
        <w:t xml:space="preserve">報告書をSCS品質保証取締役（またはその指名する者）に提出します。 </w:t>
      </w:r>
    </w:p>
    <w:p w:rsidR="008C4AC1" w:rsidRPr="00C74923" w:rsidRDefault="008C4AC1" w:rsidP="00205AF2">
      <w:pPr>
        <w:pStyle w:val="Listbulleted"/>
        <w:rPr>
          <w:rFonts w:ascii="SimSun" w:eastAsia="SimSun" w:hAnsi="SimSun"/>
          <w:color w:val="000000"/>
          <w:sz w:val="20"/>
          <w:szCs w:val="20"/>
        </w:rPr>
      </w:pPr>
      <w:r w:rsidRPr="00C74923">
        <w:rPr>
          <w:rFonts w:ascii="SimSun" w:eastAsia="SimSun" w:hAnsi="SimSun"/>
          <w:lang w:eastAsia="ja"/>
        </w:rPr>
        <w:t xml:space="preserve">適用される場合は、苦情提出者/申立人に進捗報告書を送達します。 </w:t>
      </w:r>
    </w:p>
    <w:p w:rsidR="00F32F82" w:rsidRPr="00C74923" w:rsidRDefault="00F32F82" w:rsidP="0012652C">
      <w:pPr>
        <w:pStyle w:val="bodycopy"/>
        <w:spacing w:line="276" w:lineRule="auto"/>
        <w:rPr>
          <w:rFonts w:ascii="SimSun" w:eastAsia="SimSun" w:hAnsi="SimSun"/>
          <w:color w:val="000000"/>
        </w:rPr>
      </w:pPr>
      <w:r w:rsidRPr="00C74923">
        <w:rPr>
          <w:rFonts w:ascii="SimSun" w:eastAsia="SimSun" w:hAnsi="SimSun"/>
          <w:color w:val="000000"/>
          <w:lang w:eastAsia="ja"/>
        </w:rPr>
        <w:t>4.4</w:t>
      </w:r>
      <w:r w:rsidRPr="00C74923">
        <w:rPr>
          <w:rFonts w:ascii="SimSun" w:eastAsia="SimSun" w:hAnsi="SimSun"/>
          <w:color w:val="000000"/>
          <w:lang w:eastAsia="ja"/>
        </w:rPr>
        <w:tab/>
      </w:r>
      <w:r w:rsidRPr="00C74923">
        <w:rPr>
          <w:rFonts w:ascii="SimSun" w:eastAsia="SimSun" w:hAnsi="SimSun"/>
          <w:lang w:eastAsia="ja"/>
        </w:rPr>
        <w:t>SCS品質保証取締役（またはその指名する者）が次に行うべきこと：</w:t>
      </w:r>
      <w:r w:rsidRPr="00C74923">
        <w:rPr>
          <w:rFonts w:ascii="SimSun" w:eastAsia="SimSun" w:hAnsi="SimSun"/>
          <w:color w:val="000000"/>
          <w:lang w:eastAsia="ja"/>
        </w:rPr>
        <w:t xml:space="preserve"> </w:t>
      </w:r>
    </w:p>
    <w:p w:rsidR="00F32F82" w:rsidRPr="00C74923" w:rsidRDefault="00262A2C" w:rsidP="00EA4401">
      <w:pPr>
        <w:pStyle w:val="Listbulleted"/>
        <w:rPr>
          <w:rFonts w:ascii="SimSun" w:eastAsia="SimSun" w:hAnsi="SimSun"/>
        </w:rPr>
      </w:pPr>
      <w:r w:rsidRPr="00C74923">
        <w:rPr>
          <w:rFonts w:ascii="SimSun" w:eastAsia="SimSun" w:hAnsi="SimSun"/>
          <w:lang w:eastAsia="ja"/>
        </w:rPr>
        <w:t xml:space="preserve">必要なら報告書を関連SCS患部チーム代表者またはSCS顧問会に転送し、検討と諮問を仰ぎます。 </w:t>
      </w:r>
    </w:p>
    <w:p w:rsidR="00F32F82" w:rsidRPr="00C74923" w:rsidRDefault="00F32F82" w:rsidP="00EA4401">
      <w:pPr>
        <w:pStyle w:val="Listbulleted"/>
        <w:rPr>
          <w:rFonts w:ascii="SimSun" w:eastAsia="SimSun" w:hAnsi="SimSun"/>
        </w:rPr>
      </w:pPr>
      <w:r w:rsidRPr="00C74923">
        <w:rPr>
          <w:rFonts w:ascii="SimSun" w:eastAsia="SimSun" w:hAnsi="SimSun"/>
          <w:lang w:eastAsia="ja"/>
        </w:rPr>
        <w:lastRenderedPageBreak/>
        <w:t xml:space="preserve">苦情/異議の提案された処理に関する決定を下します。この処理には次のようなアクションが含まれます： </w:t>
      </w:r>
    </w:p>
    <w:p w:rsidR="00F32F82" w:rsidRPr="00C74923" w:rsidRDefault="00F32F82" w:rsidP="00205AF2">
      <w:pPr>
        <w:pStyle w:val="Listbulleted"/>
        <w:numPr>
          <w:ilvl w:val="1"/>
          <w:numId w:val="4"/>
        </w:numPr>
        <w:rPr>
          <w:rFonts w:ascii="SimSun" w:eastAsia="SimSun" w:hAnsi="SimSun"/>
        </w:rPr>
      </w:pPr>
      <w:r w:rsidRPr="00C74923">
        <w:rPr>
          <w:rFonts w:ascii="SimSun" w:eastAsia="SimSun" w:hAnsi="SimSun"/>
          <w:lang w:eastAsia="ja"/>
        </w:rPr>
        <w:t>苦情/異議の拒否：</w:t>
      </w:r>
    </w:p>
    <w:p w:rsidR="00F32F82" w:rsidRPr="00C74923" w:rsidRDefault="00F32F82" w:rsidP="00205AF2">
      <w:pPr>
        <w:pStyle w:val="Listbulleted"/>
        <w:numPr>
          <w:ilvl w:val="1"/>
          <w:numId w:val="4"/>
        </w:numPr>
        <w:rPr>
          <w:rFonts w:ascii="SimSun" w:eastAsia="SimSun" w:hAnsi="SimSun"/>
        </w:rPr>
      </w:pPr>
      <w:r w:rsidRPr="00C74923">
        <w:rPr>
          <w:rFonts w:ascii="SimSun" w:eastAsia="SimSun" w:hAnsi="SimSun"/>
          <w:lang w:eastAsia="ja"/>
        </w:rPr>
        <w:t xml:space="preserve">苦情/異議の焦点であるアクションの反転 </w:t>
      </w:r>
    </w:p>
    <w:p w:rsidR="00F32F82" w:rsidRPr="00C74923" w:rsidRDefault="00F32F82" w:rsidP="00205AF2">
      <w:pPr>
        <w:pStyle w:val="Listbulleted"/>
        <w:numPr>
          <w:ilvl w:val="1"/>
          <w:numId w:val="4"/>
        </w:numPr>
        <w:rPr>
          <w:rFonts w:ascii="SimSun" w:eastAsia="SimSun" w:hAnsi="SimSun"/>
        </w:rPr>
      </w:pPr>
      <w:r w:rsidRPr="00C74923">
        <w:rPr>
          <w:rFonts w:ascii="SimSun" w:eastAsia="SimSun" w:hAnsi="SimSun"/>
          <w:lang w:eastAsia="ja"/>
        </w:rPr>
        <w:t xml:space="preserve">非準拠性報告書(NCR)の発行、是正処置要請(CAR)および/または状況是正を目す勧告 </w:t>
      </w:r>
    </w:p>
    <w:p w:rsidR="00F32F82" w:rsidRPr="00C74923" w:rsidRDefault="00F32F82" w:rsidP="00205AF2">
      <w:pPr>
        <w:pStyle w:val="Listbulleted"/>
        <w:rPr>
          <w:rFonts w:ascii="SimSun" w:eastAsia="SimSun" w:hAnsi="SimSun"/>
        </w:rPr>
      </w:pPr>
      <w:r w:rsidRPr="00C74923">
        <w:rPr>
          <w:rFonts w:ascii="SimSun" w:eastAsia="SimSun" w:hAnsi="SimSun"/>
          <w:lang w:eastAsia="ja"/>
        </w:rPr>
        <w:t xml:space="preserve">苦情提出者/申立人と他の関連当事者（証明書保有者、関連社外当事者）に苦情/異議の処理状況について書面で通知し、適切であれば報告書またはその要約を最終決定と共に全当事者に提供します。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4.5</w:t>
      </w:r>
      <w:r w:rsidRPr="00C74923">
        <w:rPr>
          <w:rFonts w:ascii="SimSun" w:eastAsia="SimSun" w:hAnsi="SimSun"/>
          <w:lang w:eastAsia="ja"/>
        </w:rPr>
        <w:tab/>
        <w:t xml:space="preserve">苦情提出者/申立人が提案された決定またはアクションを受け入れた場合、決定またはアクションを実施し、記録します。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4.6</w:t>
      </w:r>
      <w:r w:rsidRPr="00C74923">
        <w:rPr>
          <w:rFonts w:ascii="SimSun" w:eastAsia="SimSun" w:hAnsi="SimSun"/>
          <w:lang w:eastAsia="ja"/>
        </w:rPr>
        <w:tab/>
        <w:t xml:space="preserve">苦情提出者/申立人が提案された決定またはアクションを拒否した場合、苦情/異議は未決のままになります。ここからは紛争として記録し、苦情提出者/申立人には、紛争をSCS顧問会が選任する紛争協議会に申し立てる手続き、またはSCSFSC、PEFC、SQFなど）以外であれば、管轄機関の紛争手続きについて通知されます。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 xml:space="preserve">4.7 </w:t>
      </w:r>
      <w:r w:rsidRPr="00C74923">
        <w:rPr>
          <w:rFonts w:ascii="SimSun" w:eastAsia="SimSun" w:hAnsi="SimSun"/>
          <w:lang w:eastAsia="ja"/>
        </w:rPr>
        <w:tab/>
        <w:t xml:space="preserve">品質保証取締役（またはその指名する者）は、すべての合理的な内部と外部の請求権選択肢が尽きるか、苦情提出者/申立人が納得するまで、未決の苦情/異議の進捗をモニタリングする責任があります。最終通信後半年以内に苦情提出者/申立人から返答がない場合、苦情/異議は解決したものと見なされます。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4.8</w:t>
      </w:r>
      <w:r w:rsidRPr="00C74923">
        <w:rPr>
          <w:rFonts w:ascii="SimSun" w:eastAsia="SimSun" w:hAnsi="SimSun"/>
          <w:lang w:eastAsia="ja"/>
        </w:rPr>
        <w:tab/>
        <w:t>SCSは、苦情/異議についての決定が請求者/申立人に対するいかなる差別的アクションにもつながらないようにしています。</w:t>
      </w:r>
    </w:p>
    <w:p w:rsidR="00F32F82" w:rsidRPr="00C74923" w:rsidRDefault="00F32F82" w:rsidP="00EA4401">
      <w:pPr>
        <w:pStyle w:val="Heading1"/>
        <w:rPr>
          <w:rFonts w:ascii="SimSun" w:eastAsia="SimSun" w:hAnsi="SimSun"/>
        </w:rPr>
      </w:pPr>
      <w:r w:rsidRPr="00C74923">
        <w:rPr>
          <w:rFonts w:ascii="SimSun" w:eastAsia="SimSun" w:hAnsi="SimSun"/>
          <w:lang w:eastAsia="ja"/>
        </w:rPr>
        <w:t>5</w:t>
      </w:r>
      <w:r w:rsidRPr="00C74923">
        <w:rPr>
          <w:rFonts w:ascii="SimSun" w:eastAsia="SimSun" w:hAnsi="SimSun"/>
          <w:b w:val="0"/>
          <w:bCs w:val="0"/>
          <w:lang w:eastAsia="ja"/>
        </w:rPr>
        <w:tab/>
      </w:r>
      <w:r w:rsidRPr="00C74923">
        <w:rPr>
          <w:rFonts w:ascii="SimSun" w:eastAsia="SimSun" w:hAnsi="SimSun"/>
          <w:lang w:eastAsia="ja"/>
        </w:rPr>
        <w:t xml:space="preserve">紛争の解決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5.1</w:t>
      </w:r>
      <w:r w:rsidRPr="00C74923">
        <w:rPr>
          <w:rFonts w:ascii="SimSun" w:eastAsia="SimSun" w:hAnsi="SimSun"/>
          <w:lang w:eastAsia="ja"/>
        </w:rPr>
        <w:tab/>
        <w:t>苦情提出者/申立人がSCSサービスに関して提案された決定またはアクションを拒否した場合、関連管轄機関やスキームの紛争解決要求事項に従います。関連管轄機関やスキーム紛争解決要求事項がない場合、SCS品質保証取締役（またはその指名する者）が紛争通知書をSCS顧問会に苦情提出者/申立人による拒否を受けた日から</w:t>
      </w:r>
      <w:r w:rsidRPr="00C74923">
        <w:rPr>
          <w:rStyle w:val="IntenseEmphasis"/>
          <w:rFonts w:ascii="SimSun" w:eastAsia="SimSun" w:hAnsi="SimSun"/>
          <w:lang w:eastAsia="ja"/>
        </w:rPr>
        <w:t>7営業日以内に</w:t>
      </w:r>
      <w:r w:rsidRPr="00C74923">
        <w:rPr>
          <w:rFonts w:ascii="SimSun" w:eastAsia="SimSun" w:hAnsi="SimSun"/>
          <w:lang w:eastAsia="ja"/>
        </w:rPr>
        <w:t xml:space="preserve">提供します。SCS品質保証取締役（またはその指名する者）は、苦情/異議に関するすべての資料と交信内容（提案された決定またはアクションを含む）が含まれる苦情/異議ファイルを顧問会に提出します。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5.2</w:t>
      </w:r>
      <w:r w:rsidRPr="00C74923">
        <w:rPr>
          <w:rFonts w:ascii="SimSun" w:eastAsia="SimSun" w:hAnsi="SimSun"/>
          <w:lang w:eastAsia="ja"/>
        </w:rPr>
        <w:tab/>
        <w:t xml:space="preserve">SCS顧問会は、顧問会から一名、以下の項目から中立的な技術専門家一名以上からなる紛争協議会を選任します。 </w:t>
      </w:r>
    </w:p>
    <w:p w:rsidR="00F32F82" w:rsidRPr="00C74923" w:rsidRDefault="00F32F82" w:rsidP="00EA4401">
      <w:pPr>
        <w:pStyle w:val="Listbulleted"/>
        <w:rPr>
          <w:rFonts w:ascii="SimSun" w:eastAsia="SimSun" w:hAnsi="SimSun"/>
        </w:rPr>
      </w:pPr>
      <w:r w:rsidRPr="00C74923">
        <w:rPr>
          <w:rFonts w:ascii="SimSun" w:eastAsia="SimSun" w:hAnsi="SimSun"/>
          <w:lang w:eastAsia="ja"/>
        </w:rPr>
        <w:t xml:space="preserve">問題に関連した資格認証 </w:t>
      </w:r>
    </w:p>
    <w:p w:rsidR="00F32F82" w:rsidRPr="00C74923" w:rsidRDefault="00F32F82" w:rsidP="00EA4401">
      <w:pPr>
        <w:pStyle w:val="Listbulleted"/>
        <w:rPr>
          <w:rFonts w:ascii="SimSun" w:eastAsia="SimSun" w:hAnsi="SimSun"/>
        </w:rPr>
      </w:pPr>
      <w:r w:rsidRPr="00C74923">
        <w:rPr>
          <w:rFonts w:ascii="SimSun" w:eastAsia="SimSun" w:hAnsi="SimSun"/>
          <w:lang w:eastAsia="ja"/>
        </w:rPr>
        <w:t>関連する資格付与の決定</w:t>
      </w:r>
    </w:p>
    <w:p w:rsidR="00F32F82" w:rsidRPr="00C74923" w:rsidRDefault="00F32F82" w:rsidP="00205AF2">
      <w:pPr>
        <w:pStyle w:val="Listbulleted"/>
        <w:rPr>
          <w:rFonts w:ascii="SimSun" w:eastAsia="SimSun" w:hAnsi="SimSun"/>
          <w:color w:val="000000"/>
          <w:sz w:val="20"/>
          <w:szCs w:val="20"/>
        </w:rPr>
      </w:pPr>
      <w:r w:rsidRPr="00C74923">
        <w:rPr>
          <w:rFonts w:ascii="SimSun" w:eastAsia="SimSun" w:hAnsi="SimSun"/>
          <w:lang w:eastAsia="ja"/>
        </w:rPr>
        <w:t>関連SCSサービス方針の日常的実施</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lastRenderedPageBreak/>
        <w:t>5.3</w:t>
      </w:r>
      <w:r w:rsidRPr="00C74923">
        <w:rPr>
          <w:rFonts w:ascii="SimSun" w:eastAsia="SimSun" w:hAnsi="SimSun"/>
          <w:lang w:eastAsia="ja"/>
        </w:rPr>
        <w:tab/>
        <w:t xml:space="preserve">苦情提出者/申立人が提供したすべての証拠を含む、苦情/異議ファイルとはSCS品質保証取締役（またはその指名する者）が作成した決定またはアクション提案書は、紛争協議会に提供されます。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5.4</w:t>
      </w:r>
      <w:r w:rsidRPr="00C74923">
        <w:rPr>
          <w:rFonts w:ascii="SimSun" w:eastAsia="SimSun" w:hAnsi="SimSun"/>
          <w:lang w:eastAsia="ja"/>
        </w:rPr>
        <w:tab/>
        <w:t>紛争協議会は独自の裁量により、電話によるか当事者間の書面による交信による追加情報を要求することができます。事実の検討に基づいて、紛争協議会は発見された事実についての報告書を作成し、SCS品質保証取締役、苦情提出者/申立人、および追加の関連当事者に提出します。この報告書は紛争通知の</w:t>
      </w:r>
      <w:r w:rsidRPr="00C74923">
        <w:rPr>
          <w:rStyle w:val="IntenseEmphasis"/>
          <w:rFonts w:ascii="SimSun" w:eastAsia="SimSun" w:hAnsi="SimSun"/>
          <w:lang w:eastAsia="ja"/>
        </w:rPr>
        <w:t>受領日から120日以内</w:t>
      </w:r>
      <w:r w:rsidRPr="00C74923">
        <w:rPr>
          <w:rFonts w:ascii="SimSun" w:eastAsia="SimSun" w:hAnsi="SimSun"/>
          <w:lang w:eastAsia="ja"/>
        </w:rPr>
        <w:t>に作成しなければなりません。</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5.5</w:t>
      </w:r>
      <w:r w:rsidRPr="00C74923">
        <w:rPr>
          <w:rFonts w:ascii="SimSun" w:eastAsia="SimSun" w:hAnsi="SimSun"/>
          <w:lang w:eastAsia="ja"/>
        </w:rPr>
        <w:tab/>
        <w:t>紛争の最終的処理とその確認書は通常の場合、</w:t>
      </w:r>
      <w:r w:rsidRPr="00C74923">
        <w:rPr>
          <w:rStyle w:val="IntenseEmphasis"/>
          <w:rFonts w:ascii="SimSun" w:eastAsia="SimSun" w:hAnsi="SimSun"/>
          <w:lang w:eastAsia="ja"/>
        </w:rPr>
        <w:t>報告書受領日から30日以内</w:t>
      </w:r>
      <w:r w:rsidRPr="00C74923">
        <w:rPr>
          <w:rFonts w:ascii="SimSun" w:eastAsia="SimSun" w:hAnsi="SimSun"/>
          <w:b/>
          <w:bCs/>
          <w:i/>
          <w:iCs/>
          <w:u w:val="single"/>
          <w:lang w:eastAsia="ja"/>
        </w:rPr>
        <w:t xml:space="preserve"> </w:t>
      </w:r>
      <w:r w:rsidRPr="00C74923">
        <w:rPr>
          <w:rFonts w:ascii="SimSun" w:eastAsia="SimSun" w:hAnsi="SimSun"/>
          <w:u w:val="single"/>
          <w:lang w:eastAsia="ja"/>
        </w:rPr>
        <w:t>に作成され、苦情提出者/申立人にはその発行後速やかに伝達されます。</w:t>
      </w:r>
      <w:r w:rsidRPr="00C74923">
        <w:rPr>
          <w:rFonts w:ascii="SimSun" w:eastAsia="SimSun" w:hAnsi="SimSun"/>
          <w:lang w:eastAsia="ja"/>
        </w:rPr>
        <w:t xml:space="preserve">. </w:t>
      </w:r>
    </w:p>
    <w:p w:rsidR="00F32F82" w:rsidRPr="00C74923" w:rsidRDefault="00F32F82" w:rsidP="0051560F">
      <w:pPr>
        <w:pStyle w:val="Heading1"/>
        <w:rPr>
          <w:rFonts w:ascii="SimSun" w:eastAsia="SimSun" w:hAnsi="SimSun"/>
        </w:rPr>
      </w:pPr>
      <w:r w:rsidRPr="00C74923">
        <w:rPr>
          <w:rFonts w:ascii="SimSun" w:eastAsia="SimSun" w:hAnsi="SimSun"/>
          <w:lang w:eastAsia="ja"/>
        </w:rPr>
        <w:t>6</w:t>
      </w:r>
      <w:r w:rsidRPr="00C74923">
        <w:rPr>
          <w:rFonts w:ascii="SimSun" w:eastAsia="SimSun" w:hAnsi="SimSun"/>
          <w:b w:val="0"/>
          <w:bCs w:val="0"/>
          <w:lang w:eastAsia="ja"/>
        </w:rPr>
        <w:tab/>
      </w:r>
      <w:r w:rsidRPr="00C74923">
        <w:rPr>
          <w:rFonts w:ascii="SimSun" w:eastAsia="SimSun" w:hAnsi="SimSun"/>
          <w:lang w:eastAsia="ja"/>
        </w:rPr>
        <w:t>機密保持</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6.1</w:t>
      </w:r>
      <w:r w:rsidRPr="00C74923">
        <w:rPr>
          <w:rFonts w:ascii="SimSun" w:eastAsia="SimSun" w:hAnsi="SimSun"/>
          <w:lang w:eastAsia="ja"/>
        </w:rPr>
        <w:tab/>
        <w:t>苦情提出者の個人識別情報は、組織内で対処する目的のためにのみ使用され、顧客または苦情提出者が個人情報開示に明示的に同意しない限り、直接関連する当事者を除き開示からは積極的に保護されます。</w:t>
      </w:r>
    </w:p>
    <w:p w:rsidR="00F32F82" w:rsidRPr="00C74923" w:rsidRDefault="00F32F82" w:rsidP="0051560F">
      <w:pPr>
        <w:pStyle w:val="Heading1"/>
        <w:rPr>
          <w:rFonts w:ascii="SimSun" w:eastAsia="SimSun" w:hAnsi="SimSun"/>
        </w:rPr>
      </w:pPr>
      <w:r w:rsidRPr="00C74923">
        <w:rPr>
          <w:rFonts w:ascii="SimSun" w:eastAsia="SimSun" w:hAnsi="SimSun"/>
          <w:lang w:eastAsia="ja"/>
        </w:rPr>
        <w:t>7</w:t>
      </w:r>
      <w:r w:rsidRPr="00C74923">
        <w:rPr>
          <w:rFonts w:ascii="SimSun" w:eastAsia="SimSun" w:hAnsi="SimSun"/>
          <w:b w:val="0"/>
          <w:bCs w:val="0"/>
          <w:lang w:eastAsia="ja"/>
        </w:rPr>
        <w:tab/>
      </w:r>
      <w:r w:rsidRPr="00C74923">
        <w:rPr>
          <w:rFonts w:ascii="SimSun" w:eastAsia="SimSun" w:hAnsi="SimSun"/>
          <w:lang w:eastAsia="ja"/>
        </w:rPr>
        <w:t xml:space="preserve">調査費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7.1</w:t>
      </w:r>
      <w:r w:rsidRPr="00C74923">
        <w:rPr>
          <w:rFonts w:ascii="SimSun" w:eastAsia="SimSun" w:hAnsi="SimSun"/>
          <w:lang w:eastAsia="ja"/>
        </w:rPr>
        <w:tab/>
        <w:t xml:space="preserve">SCS、限定されることなく 本手順書を含む評価プロセスに幅広くアクセスできる原則を守ることに取り組んでいますが、SCSは苦情/異議の調査に関連したはなはだ多額の費用まで負担ません。苦情/異議の性質に応じて、SCSは調査費の少なくとも一部に充当するための料金を課す権限を留保します。この料金徴収は苦情/異議の調査に必要な時間がかなり長くなることが予想される状況でしか対象になりません。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7.2</w:t>
      </w:r>
      <w:r w:rsidRPr="00C74923">
        <w:rPr>
          <w:rFonts w:ascii="SimSun" w:eastAsia="SimSun" w:hAnsi="SimSun"/>
          <w:lang w:eastAsia="ja"/>
        </w:rPr>
        <w:tab/>
        <w:t xml:space="preserve">証明書保有者または/適格性確認声明書の受領者が取ったアクションに対する苦情については、SCSは苦情調査のために費やされた時間と経費についてはその当事者に課金する契約上の権限を留保します。以上の追加の支払または苦情調査への協力に同意しない場合、認証証明書の撤回または/適格性確認済みステータスの喪失理由になりえます。 </w:t>
      </w:r>
    </w:p>
    <w:p w:rsidR="00F32F82" w:rsidRPr="00C74923" w:rsidRDefault="00F32F82" w:rsidP="0012652C">
      <w:pPr>
        <w:pStyle w:val="bodycopy"/>
        <w:spacing w:line="276" w:lineRule="auto"/>
        <w:rPr>
          <w:rFonts w:ascii="SimSun" w:eastAsia="SimSun" w:hAnsi="SimSun"/>
        </w:rPr>
      </w:pPr>
      <w:r w:rsidRPr="00C74923">
        <w:rPr>
          <w:rFonts w:ascii="SimSun" w:eastAsia="SimSun" w:hAnsi="SimSun"/>
          <w:lang w:eastAsia="ja"/>
        </w:rPr>
        <w:t>7.3</w:t>
      </w:r>
      <w:r w:rsidRPr="00C74923">
        <w:rPr>
          <w:rFonts w:ascii="SimSun" w:eastAsia="SimSun" w:hAnsi="SimSun"/>
          <w:lang w:eastAsia="ja"/>
        </w:rPr>
        <w:tab/>
        <w:t xml:space="preserve">SCSは、SCSの長期目標に取り組んでいる任意の当事者からの重要な苦情については正当に検討するために取り組んでいます。しかしこの手順が「煩わしい訴訟者」によってSCSの長期的目標と競合している利用された場合、SCSは直ちに社外の適切な機関へ問題を移管し、苦情に効力がないものとして拒否するための適切な範囲での判断を仰ぎます。 </w:t>
      </w:r>
    </w:p>
    <w:sectPr w:rsidR="00F32F82" w:rsidRPr="00C74923" w:rsidSect="002C1564">
      <w:footerReference w:type="default" r:id="rId9"/>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C5" w:rsidRDefault="003D08C5" w:rsidP="006A6C53">
      <w:r>
        <w:separator/>
      </w:r>
    </w:p>
  </w:endnote>
  <w:endnote w:type="continuationSeparator" w:id="0">
    <w:p w:rsidR="003D08C5" w:rsidRDefault="003D08C5"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Mincho"/>
    <w:panose1 w:val="020B0600070205080204"/>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56" w:rsidRDefault="009F1C56" w:rsidP="001E00DB">
    <w:pPr>
      <w:pStyle w:val="Footer"/>
      <w:tabs>
        <w:tab w:val="clear" w:pos="8640"/>
        <w:tab w:val="right" w:pos="9360"/>
      </w:tabs>
    </w:pPr>
    <w:r>
      <w:rPr>
        <w:lang w:eastAsia="ja"/>
      </w:rPr>
      <w:t>バージョン</w:t>
    </w:r>
    <w:r>
      <w:rPr>
        <w:lang w:eastAsia="ja"/>
      </w:rPr>
      <w:t xml:space="preserve">8-0 </w:t>
    </w:r>
    <w:r>
      <w:rPr>
        <w:lang w:eastAsia="ja"/>
      </w:rPr>
      <w:t>（</w:t>
    </w:r>
    <w:r>
      <w:rPr>
        <w:lang w:eastAsia="ja"/>
      </w:rPr>
      <w:t>2015</w:t>
    </w:r>
    <w:r>
      <w:rPr>
        <w:lang w:eastAsia="ja"/>
      </w:rPr>
      <w:t>年</w:t>
    </w:r>
    <w:r>
      <w:rPr>
        <w:lang w:eastAsia="ja"/>
      </w:rPr>
      <w:t>8</w:t>
    </w:r>
    <w:r>
      <w:rPr>
        <w:lang w:eastAsia="ja"/>
      </w:rPr>
      <w:t>月）</w:t>
    </w:r>
    <w:r>
      <w:rPr>
        <w:lang w:eastAsia="ja"/>
      </w:rPr>
      <w:t>| © SCS</w:t>
    </w:r>
    <w:r>
      <w:rPr>
        <w:lang w:eastAsia="ja"/>
      </w:rPr>
      <w:t>グローバルサービス</w:t>
    </w:r>
    <w:r>
      <w:rPr>
        <w:lang w:eastAsia="ja"/>
      </w:rPr>
      <w:tab/>
    </w:r>
    <w:r>
      <w:rPr>
        <w:lang w:eastAsia="ja"/>
      </w:rPr>
      <w:tab/>
      <w:t>p.</w:t>
    </w:r>
    <w:r>
      <w:rPr>
        <w:sz w:val="24"/>
        <w:szCs w:val="24"/>
        <w:lang w:eastAsia="ja"/>
      </w:rPr>
      <w:fldChar w:fldCharType="begin"/>
    </w:r>
    <w:r>
      <w:rPr>
        <w:lang w:eastAsia="ja"/>
      </w:rPr>
      <w:instrText xml:space="preserve"> PAGE </w:instrText>
    </w:r>
    <w:r>
      <w:rPr>
        <w:sz w:val="24"/>
        <w:szCs w:val="24"/>
        <w:lang w:eastAsia="ja"/>
      </w:rPr>
      <w:fldChar w:fldCharType="separate"/>
    </w:r>
    <w:r w:rsidR="00CB6742">
      <w:rPr>
        <w:noProof/>
        <w:lang w:eastAsia="ja"/>
      </w:rPr>
      <w:t>2</w:t>
    </w:r>
    <w:r>
      <w:rPr>
        <w:sz w:val="24"/>
        <w:szCs w:val="24"/>
        <w:lang w:eastAsia="ja"/>
      </w:rPr>
      <w:fldChar w:fldCharType="end"/>
    </w:r>
    <w:r>
      <w:rPr>
        <w:lang w:eastAsia="ja"/>
      </w:rPr>
      <w:t xml:space="preserve"> /</w:t>
    </w:r>
    <w:r>
      <w:rPr>
        <w:sz w:val="24"/>
        <w:szCs w:val="24"/>
        <w:lang w:eastAsia="ja"/>
      </w:rPr>
      <w:fldChar w:fldCharType="begin"/>
    </w:r>
    <w:r>
      <w:rPr>
        <w:lang w:eastAsia="ja"/>
      </w:rPr>
      <w:instrText xml:space="preserve"> NUMPAGES  </w:instrText>
    </w:r>
    <w:r>
      <w:rPr>
        <w:sz w:val="24"/>
        <w:szCs w:val="24"/>
        <w:lang w:eastAsia="ja"/>
      </w:rPr>
      <w:fldChar w:fldCharType="separate"/>
    </w:r>
    <w:r w:rsidR="00CB6742">
      <w:rPr>
        <w:noProof/>
        <w:lang w:eastAsia="ja"/>
      </w:rPr>
      <w:t>5</w:t>
    </w:r>
    <w:r>
      <w:rPr>
        <w:sz w:val="24"/>
        <w:szCs w:val="24"/>
        <w:lang w:eastAsia="j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C5" w:rsidRDefault="003D08C5" w:rsidP="006A6C53">
      <w:r>
        <w:separator/>
      </w:r>
    </w:p>
  </w:footnote>
  <w:footnote w:type="continuationSeparator" w:id="0">
    <w:p w:rsidR="003D08C5" w:rsidRDefault="003D08C5" w:rsidP="006A6C53">
      <w:r>
        <w:continuationSeparator/>
      </w:r>
    </w:p>
  </w:footnote>
  <w:footnote w:id="1">
    <w:p w:rsidR="00641FFE" w:rsidRPr="00205AF2" w:rsidRDefault="00641FFE" w:rsidP="00205AF2">
      <w:pPr>
        <w:pStyle w:val="Footer"/>
      </w:pPr>
      <w:r>
        <w:rPr>
          <w:rStyle w:val="FootnoteReference"/>
          <w:sz w:val="20"/>
          <w:lang w:eastAsia="ja"/>
        </w:rPr>
        <w:footnoteRef/>
      </w:r>
      <w:r>
        <w:rPr>
          <w:lang w:eastAsia="ja"/>
        </w:rPr>
        <w:t>SCS</w:t>
      </w:r>
      <w:r>
        <w:rPr>
          <w:lang w:eastAsia="ja"/>
        </w:rPr>
        <w:t>がスキームオーナー</w:t>
      </w:r>
      <w:r>
        <w:rPr>
          <w:lang w:eastAsia="ja"/>
        </w:rPr>
        <w:t>/</w:t>
      </w:r>
      <w:r>
        <w:rPr>
          <w:lang w:eastAsia="ja"/>
        </w:rPr>
        <w:t>認証機関からのガイダンスを求める必要がある場合、本手順書参照され期間とに対して影響が生じる可能性が高いです。苦情提出者</w:t>
      </w:r>
      <w:r>
        <w:rPr>
          <w:lang w:eastAsia="ja"/>
        </w:rPr>
        <w:t>/</w:t>
      </w:r>
      <w:r>
        <w:rPr>
          <w:lang w:eastAsia="ja"/>
        </w:rPr>
        <w:t>申立人はガイダンスが求められた場合には通知されます。</w:t>
      </w:r>
      <w:r>
        <w:rPr>
          <w:lang w:eastAsia="j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D56765"/>
    <w:multiLevelType w:val="hybridMultilevel"/>
    <w:tmpl w:val="9ED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Aria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7"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A4401"/>
    <w:rsid w:val="00005164"/>
    <w:rsid w:val="0001255C"/>
    <w:rsid w:val="00023DED"/>
    <w:rsid w:val="00042932"/>
    <w:rsid w:val="0006045B"/>
    <w:rsid w:val="000A46C5"/>
    <w:rsid w:val="000A686E"/>
    <w:rsid w:val="000C0734"/>
    <w:rsid w:val="000D5B4F"/>
    <w:rsid w:val="000E6BF9"/>
    <w:rsid w:val="0010283F"/>
    <w:rsid w:val="00121FCB"/>
    <w:rsid w:val="001235C6"/>
    <w:rsid w:val="0012652C"/>
    <w:rsid w:val="00152D08"/>
    <w:rsid w:val="001635D0"/>
    <w:rsid w:val="00176068"/>
    <w:rsid w:val="00177505"/>
    <w:rsid w:val="0018174E"/>
    <w:rsid w:val="001844A2"/>
    <w:rsid w:val="00193FA0"/>
    <w:rsid w:val="00195A25"/>
    <w:rsid w:val="001A46D5"/>
    <w:rsid w:val="001B14F4"/>
    <w:rsid w:val="001B52B4"/>
    <w:rsid w:val="001C2238"/>
    <w:rsid w:val="001C60E6"/>
    <w:rsid w:val="001D2A8C"/>
    <w:rsid w:val="001D6C9D"/>
    <w:rsid w:val="001E00DB"/>
    <w:rsid w:val="001F7314"/>
    <w:rsid w:val="00203DCD"/>
    <w:rsid w:val="00205AF2"/>
    <w:rsid w:val="00212AA2"/>
    <w:rsid w:val="00217AF4"/>
    <w:rsid w:val="0023212D"/>
    <w:rsid w:val="00232A30"/>
    <w:rsid w:val="00234F6B"/>
    <w:rsid w:val="00256A1B"/>
    <w:rsid w:val="00261934"/>
    <w:rsid w:val="00261DB8"/>
    <w:rsid w:val="00262A2C"/>
    <w:rsid w:val="00283AB4"/>
    <w:rsid w:val="00294F04"/>
    <w:rsid w:val="002C1564"/>
    <w:rsid w:val="002C2BCE"/>
    <w:rsid w:val="002E18A8"/>
    <w:rsid w:val="00307D70"/>
    <w:rsid w:val="00316B6E"/>
    <w:rsid w:val="00323E55"/>
    <w:rsid w:val="00332C95"/>
    <w:rsid w:val="003457E9"/>
    <w:rsid w:val="003612FB"/>
    <w:rsid w:val="003816C7"/>
    <w:rsid w:val="00391F0C"/>
    <w:rsid w:val="00392BF6"/>
    <w:rsid w:val="003A6500"/>
    <w:rsid w:val="003D08C5"/>
    <w:rsid w:val="003F286B"/>
    <w:rsid w:val="00434254"/>
    <w:rsid w:val="004371F3"/>
    <w:rsid w:val="00450A86"/>
    <w:rsid w:val="00456FB2"/>
    <w:rsid w:val="00460C11"/>
    <w:rsid w:val="00461D9F"/>
    <w:rsid w:val="00487559"/>
    <w:rsid w:val="0049217C"/>
    <w:rsid w:val="00497030"/>
    <w:rsid w:val="004A10D8"/>
    <w:rsid w:val="004B30E3"/>
    <w:rsid w:val="004C6C13"/>
    <w:rsid w:val="004E1427"/>
    <w:rsid w:val="004E3F2A"/>
    <w:rsid w:val="004E46E4"/>
    <w:rsid w:val="004E7808"/>
    <w:rsid w:val="004F06A8"/>
    <w:rsid w:val="00514882"/>
    <w:rsid w:val="0051560F"/>
    <w:rsid w:val="00523DC2"/>
    <w:rsid w:val="00534254"/>
    <w:rsid w:val="00536418"/>
    <w:rsid w:val="005408D8"/>
    <w:rsid w:val="00550793"/>
    <w:rsid w:val="00554D8A"/>
    <w:rsid w:val="00565485"/>
    <w:rsid w:val="005713B4"/>
    <w:rsid w:val="00581419"/>
    <w:rsid w:val="0059348A"/>
    <w:rsid w:val="005C0726"/>
    <w:rsid w:val="005D0EFE"/>
    <w:rsid w:val="005D66AF"/>
    <w:rsid w:val="005F00D3"/>
    <w:rsid w:val="005F5D16"/>
    <w:rsid w:val="00607EDE"/>
    <w:rsid w:val="00624B90"/>
    <w:rsid w:val="006341AF"/>
    <w:rsid w:val="00641FFE"/>
    <w:rsid w:val="006450C9"/>
    <w:rsid w:val="00652DD4"/>
    <w:rsid w:val="00654F5E"/>
    <w:rsid w:val="006724C1"/>
    <w:rsid w:val="00675E1E"/>
    <w:rsid w:val="00687E47"/>
    <w:rsid w:val="006A6C53"/>
    <w:rsid w:val="006B2642"/>
    <w:rsid w:val="006C7BD6"/>
    <w:rsid w:val="006D4AEB"/>
    <w:rsid w:val="006E6F8A"/>
    <w:rsid w:val="00701204"/>
    <w:rsid w:val="007117AA"/>
    <w:rsid w:val="0071471E"/>
    <w:rsid w:val="007341E7"/>
    <w:rsid w:val="00757EE6"/>
    <w:rsid w:val="00766A73"/>
    <w:rsid w:val="00771795"/>
    <w:rsid w:val="00777890"/>
    <w:rsid w:val="00782C54"/>
    <w:rsid w:val="00783A69"/>
    <w:rsid w:val="00787599"/>
    <w:rsid w:val="00790C47"/>
    <w:rsid w:val="007975C8"/>
    <w:rsid w:val="007B4903"/>
    <w:rsid w:val="007C5AE0"/>
    <w:rsid w:val="007C7B6C"/>
    <w:rsid w:val="007D0898"/>
    <w:rsid w:val="007E1786"/>
    <w:rsid w:val="007E418E"/>
    <w:rsid w:val="007E4524"/>
    <w:rsid w:val="007E6A01"/>
    <w:rsid w:val="00803C87"/>
    <w:rsid w:val="008105B6"/>
    <w:rsid w:val="00823F5D"/>
    <w:rsid w:val="00844E3F"/>
    <w:rsid w:val="00847C85"/>
    <w:rsid w:val="00863F42"/>
    <w:rsid w:val="0087221F"/>
    <w:rsid w:val="008755E3"/>
    <w:rsid w:val="00884CB7"/>
    <w:rsid w:val="008877D8"/>
    <w:rsid w:val="008A05EC"/>
    <w:rsid w:val="008C2580"/>
    <w:rsid w:val="008C262F"/>
    <w:rsid w:val="008C4AC1"/>
    <w:rsid w:val="008F1340"/>
    <w:rsid w:val="008F351D"/>
    <w:rsid w:val="0091336D"/>
    <w:rsid w:val="00915EBA"/>
    <w:rsid w:val="00924C2D"/>
    <w:rsid w:val="00933F55"/>
    <w:rsid w:val="00945D67"/>
    <w:rsid w:val="00960972"/>
    <w:rsid w:val="009A0A87"/>
    <w:rsid w:val="009B1087"/>
    <w:rsid w:val="009B4ACD"/>
    <w:rsid w:val="009E47F5"/>
    <w:rsid w:val="009E77D0"/>
    <w:rsid w:val="009F1C56"/>
    <w:rsid w:val="00A105A3"/>
    <w:rsid w:val="00A15411"/>
    <w:rsid w:val="00A16DC5"/>
    <w:rsid w:val="00A2089F"/>
    <w:rsid w:val="00A23A36"/>
    <w:rsid w:val="00A23D2F"/>
    <w:rsid w:val="00A26CA0"/>
    <w:rsid w:val="00A47F28"/>
    <w:rsid w:val="00A64A96"/>
    <w:rsid w:val="00A67EBA"/>
    <w:rsid w:val="00A717A0"/>
    <w:rsid w:val="00A7461D"/>
    <w:rsid w:val="00A84EF2"/>
    <w:rsid w:val="00A860E8"/>
    <w:rsid w:val="00A955CC"/>
    <w:rsid w:val="00AA74D3"/>
    <w:rsid w:val="00AB34F5"/>
    <w:rsid w:val="00AC1B63"/>
    <w:rsid w:val="00AC2FE8"/>
    <w:rsid w:val="00AC7F8F"/>
    <w:rsid w:val="00B0656C"/>
    <w:rsid w:val="00B11D53"/>
    <w:rsid w:val="00B25EEC"/>
    <w:rsid w:val="00B27477"/>
    <w:rsid w:val="00B3199D"/>
    <w:rsid w:val="00B40826"/>
    <w:rsid w:val="00B5242B"/>
    <w:rsid w:val="00B55FE1"/>
    <w:rsid w:val="00B63FFB"/>
    <w:rsid w:val="00B73136"/>
    <w:rsid w:val="00B839DD"/>
    <w:rsid w:val="00B93C73"/>
    <w:rsid w:val="00BA55AE"/>
    <w:rsid w:val="00BA5E51"/>
    <w:rsid w:val="00BB6A16"/>
    <w:rsid w:val="00BC26CF"/>
    <w:rsid w:val="00BE284F"/>
    <w:rsid w:val="00C47C8C"/>
    <w:rsid w:val="00C517B6"/>
    <w:rsid w:val="00C54D70"/>
    <w:rsid w:val="00C5782E"/>
    <w:rsid w:val="00C60221"/>
    <w:rsid w:val="00C74923"/>
    <w:rsid w:val="00CA6431"/>
    <w:rsid w:val="00CA7406"/>
    <w:rsid w:val="00CB005A"/>
    <w:rsid w:val="00CB6742"/>
    <w:rsid w:val="00CC3953"/>
    <w:rsid w:val="00CF2EAB"/>
    <w:rsid w:val="00CF6A32"/>
    <w:rsid w:val="00D048EA"/>
    <w:rsid w:val="00D05FBE"/>
    <w:rsid w:val="00D248CC"/>
    <w:rsid w:val="00D368ED"/>
    <w:rsid w:val="00D57568"/>
    <w:rsid w:val="00D57873"/>
    <w:rsid w:val="00D57F22"/>
    <w:rsid w:val="00D64C00"/>
    <w:rsid w:val="00D66A38"/>
    <w:rsid w:val="00D66FA3"/>
    <w:rsid w:val="00D77FA6"/>
    <w:rsid w:val="00DA292E"/>
    <w:rsid w:val="00DA3884"/>
    <w:rsid w:val="00DA59EA"/>
    <w:rsid w:val="00DB6353"/>
    <w:rsid w:val="00DC4AC6"/>
    <w:rsid w:val="00DD00CC"/>
    <w:rsid w:val="00DD250B"/>
    <w:rsid w:val="00DD60AA"/>
    <w:rsid w:val="00DE2606"/>
    <w:rsid w:val="00DE3696"/>
    <w:rsid w:val="00DE6EB2"/>
    <w:rsid w:val="00DF7933"/>
    <w:rsid w:val="00E0022C"/>
    <w:rsid w:val="00E03B46"/>
    <w:rsid w:val="00E04D4A"/>
    <w:rsid w:val="00E10695"/>
    <w:rsid w:val="00E10FA5"/>
    <w:rsid w:val="00E111D7"/>
    <w:rsid w:val="00E15C0C"/>
    <w:rsid w:val="00E35F91"/>
    <w:rsid w:val="00E72F93"/>
    <w:rsid w:val="00E93A4F"/>
    <w:rsid w:val="00EA158A"/>
    <w:rsid w:val="00EA4401"/>
    <w:rsid w:val="00EA6CA6"/>
    <w:rsid w:val="00EB732D"/>
    <w:rsid w:val="00EC0A6E"/>
    <w:rsid w:val="00EC6970"/>
    <w:rsid w:val="00EC7479"/>
    <w:rsid w:val="00ED63E7"/>
    <w:rsid w:val="00F0653A"/>
    <w:rsid w:val="00F13128"/>
    <w:rsid w:val="00F16AEF"/>
    <w:rsid w:val="00F23248"/>
    <w:rsid w:val="00F278C1"/>
    <w:rsid w:val="00F32F82"/>
    <w:rsid w:val="00F41D64"/>
    <w:rsid w:val="00F721C8"/>
    <w:rsid w:val="00F87C38"/>
    <w:rsid w:val="00F87D93"/>
    <w:rsid w:val="00FC18CC"/>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E41FEA0-E12D-42F8-A2AC-524244F9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2"/>
    <w:rPr>
      <w:sz w:val="22"/>
      <w:szCs w:val="22"/>
    </w:rPr>
  </w:style>
  <w:style w:type="paragraph" w:styleId="Heading1">
    <w:name w:val="heading 1"/>
    <w:basedOn w:val="Normal"/>
    <w:next w:val="Normal"/>
    <w:link w:val="Heading1Char"/>
    <w:uiPriority w:val="9"/>
    <w:qFormat/>
    <w:rsid w:val="00624B90"/>
    <w:pPr>
      <w:keepNext/>
      <w:keepLines/>
      <w:pBdr>
        <w:bottom w:val="single" w:sz="4" w:space="1" w:color="78A22F"/>
      </w:pBdr>
      <w:outlineLvl w:val="0"/>
    </w:pPr>
    <w:rPr>
      <w:rFonts w:eastAsia="Times New Roman"/>
      <w:b/>
      <w:bCs/>
      <w:color w:val="78A22F"/>
      <w:sz w:val="32"/>
      <w:szCs w:val="32"/>
      <w:lang w:val="x-none" w:eastAsia="ja-JP"/>
    </w:rPr>
  </w:style>
  <w:style w:type="paragraph" w:styleId="Heading2">
    <w:name w:val="heading 2"/>
    <w:basedOn w:val="Normal"/>
    <w:next w:val="Normal"/>
    <w:link w:val="Heading2Char"/>
    <w:qFormat/>
    <w:rsid w:val="005713B4"/>
    <w:pPr>
      <w:keepNext/>
      <w:keepLines/>
      <w:outlineLvl w:val="1"/>
    </w:pPr>
    <w:rPr>
      <w:rFonts w:eastAsia="Times New Roman"/>
      <w:b/>
      <w:bCs/>
      <w:sz w:val="28"/>
      <w:szCs w:val="28"/>
      <w:lang w:val="x-none" w:eastAsia="ja-JP"/>
    </w:rPr>
  </w:style>
  <w:style w:type="paragraph" w:styleId="Heading3">
    <w:name w:val="heading 3"/>
    <w:basedOn w:val="Normal"/>
    <w:next w:val="Normal"/>
    <w:link w:val="Heading3Char"/>
    <w:unhideWhenUsed/>
    <w:qFormat/>
    <w:rsid w:val="005713B4"/>
    <w:pPr>
      <w:keepNext/>
      <w:outlineLvl w:val="2"/>
    </w:pPr>
    <w:rPr>
      <w:rFonts w:eastAsia="Times New Roman"/>
      <w:b/>
      <w:bCs/>
      <w:sz w:val="20"/>
      <w:szCs w:val="20"/>
      <w:lang w:val="x-none"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0"/>
      <w:szCs w:val="20"/>
      <w:lang w:val="x-none" w:eastAsia="x-none"/>
    </w:rPr>
  </w:style>
  <w:style w:type="paragraph" w:styleId="Heading5">
    <w:name w:val="heading 5"/>
    <w:basedOn w:val="Normal"/>
    <w:next w:val="Normal"/>
    <w:link w:val="Heading5Char"/>
    <w:uiPriority w:val="9"/>
    <w:unhideWhenUsed/>
    <w:qFormat/>
    <w:rsid w:val="00C54D70"/>
    <w:pPr>
      <w:keepNext/>
      <w:keepLines/>
      <w:outlineLvl w:val="4"/>
    </w:pPr>
    <w:rPr>
      <w:rFonts w:eastAsia="ＭＳ Ｐゴシック"/>
      <w:b/>
      <w:bCs/>
      <w:color w:val="0D0D0D"/>
      <w:sz w:val="20"/>
      <w:szCs w:val="20"/>
      <w:lang w:val="x-none" w:eastAsia="x-none"/>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szCs w:val="20"/>
      <w:lang w:val="x-none" w:eastAsia="x-none"/>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sz w:val="18"/>
      <w:szCs w:val="18"/>
      <w:lang w:val="x-none" w:eastAsia="x-none"/>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uiPriority w:val="9"/>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szCs w:val="20"/>
      <w:lang w:val="x-none"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qFormat/>
    <w:rsid w:val="009E47F5"/>
    <w:pPr>
      <w:numPr>
        <w:numId w:val="8"/>
      </w:numPr>
      <w:spacing w:after="46"/>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outlineLvl w:val="0"/>
    </w:pPr>
    <w:rPr>
      <w:rFonts w:eastAsia="ＭＳ Ｐゴシック"/>
      <w:b/>
      <w:bCs/>
      <w:color w:val="78A22F"/>
      <w:spacing w:val="2"/>
      <w:kern w:val="28"/>
      <w:sz w:val="48"/>
      <w:szCs w:val="48"/>
      <w:lang w:val="x-none" w:eastAsia="ja-JP"/>
    </w:rPr>
  </w:style>
  <w:style w:type="character" w:customStyle="1" w:styleId="TitleChar">
    <w:name w:val="Title Char"/>
    <w:link w:val="Title"/>
    <w:uiPriority w:val="10"/>
    <w:rsid w:val="00D05FBE"/>
    <w:rPr>
      <w:rFonts w:eastAsia="ＭＳ Ｐゴシック"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ＭＳ Ｐゴシック"/>
      <w:i/>
      <w:iCs/>
      <w:color w:val="78A22F"/>
      <w:sz w:val="32"/>
      <w:szCs w:val="32"/>
      <w:lang w:val="x-none"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ＭＳ Ｐゴシック"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szCs w:val="20"/>
      <w:lang w:val="x-none" w:eastAsia="x-none"/>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ＭＳ Ｐゴシック" w:hAnsi="Calibri" w:cs="Times New Roman"/>
      <w:b/>
      <w:bCs/>
      <w:shd w:val="clear" w:color="auto" w:fill="C0DC8E"/>
    </w:rPr>
  </w:style>
  <w:style w:type="character" w:customStyle="1" w:styleId="Heading5Char">
    <w:name w:val="Heading 5 Char"/>
    <w:link w:val="Heading5"/>
    <w:uiPriority w:val="9"/>
    <w:rsid w:val="00C54D70"/>
    <w:rPr>
      <w:rFonts w:ascii="Calibri" w:eastAsia="ＭＳ Ｐゴシック"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ＭＳ Ｐゴシック"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lang w:val="x-none" w:eastAsia="x-none"/>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unhideWhenUsed/>
    <w:rsid w:val="00F32F82"/>
    <w:rPr>
      <w:color w:val="0000FF"/>
      <w:u w:val="single"/>
    </w:rPr>
  </w:style>
  <w:style w:type="character" w:styleId="FollowedHyperlink">
    <w:name w:val="FollowedHyperlink"/>
    <w:basedOn w:val="DefaultParagraphFont"/>
    <w:uiPriority w:val="99"/>
    <w:semiHidden/>
    <w:unhideWhenUsed/>
    <w:rsid w:val="00205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393">
      <w:bodyDiv w:val="1"/>
      <w:marLeft w:val="0"/>
      <w:marRight w:val="0"/>
      <w:marTop w:val="0"/>
      <w:marBottom w:val="0"/>
      <w:divBdr>
        <w:top w:val="none" w:sz="0" w:space="0" w:color="auto"/>
        <w:left w:val="none" w:sz="0" w:space="0" w:color="auto"/>
        <w:bottom w:val="none" w:sz="0" w:space="0" w:color="auto"/>
        <w:right w:val="none" w:sz="0" w:space="0" w:color="auto"/>
      </w:divBdr>
    </w:div>
    <w:div w:id="630398955">
      <w:bodyDiv w:val="1"/>
      <w:marLeft w:val="0"/>
      <w:marRight w:val="0"/>
      <w:marTop w:val="0"/>
      <w:marBottom w:val="0"/>
      <w:divBdr>
        <w:top w:val="none" w:sz="0" w:space="0" w:color="auto"/>
        <w:left w:val="none" w:sz="0" w:space="0" w:color="auto"/>
        <w:bottom w:val="none" w:sz="0" w:space="0" w:color="auto"/>
        <w:right w:val="none" w:sz="0" w:space="0" w:color="auto"/>
      </w:divBdr>
      <w:divsChild>
        <w:div w:id="116366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cscertifi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30E3-4D99-4FD8-ADDF-064C67E6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Links>
    <vt:vector size="18" baseType="variant">
      <vt:variant>
        <vt:i4>5111919</vt:i4>
      </vt:variant>
      <vt:variant>
        <vt:i4>6</vt:i4>
      </vt:variant>
      <vt:variant>
        <vt:i4>0</vt:i4>
      </vt:variant>
      <vt:variant>
        <vt:i4>5</vt:i4>
      </vt:variant>
      <vt:variant>
        <vt:lpwstr>mailto:complaint@scscertified.com</vt:lpwstr>
      </vt:variant>
      <vt:variant>
        <vt:lpwstr/>
      </vt:variant>
      <vt:variant>
        <vt:i4>6750283</vt:i4>
      </vt:variant>
      <vt:variant>
        <vt:i4>3</vt:i4>
      </vt:variant>
      <vt:variant>
        <vt:i4>0</vt:i4>
      </vt:variant>
      <vt:variant>
        <vt:i4>5</vt:i4>
      </vt:variant>
      <vt:variant>
        <vt:lpwstr/>
      </vt:variant>
      <vt:variant>
        <vt:lpwstr>_4_Complaint/Appeal_Investigation</vt:lpwstr>
      </vt:variant>
      <vt:variant>
        <vt:i4>6750283</vt:i4>
      </vt:variant>
      <vt:variant>
        <vt:i4>0</vt:i4>
      </vt:variant>
      <vt:variant>
        <vt:i4>0</vt:i4>
      </vt:variant>
      <vt:variant>
        <vt:i4>5</vt:i4>
      </vt:variant>
      <vt:variant>
        <vt:lpwstr/>
      </vt:variant>
      <vt:variant>
        <vt:lpwstr>_4_Complaint/Appeal_Investigation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diana.kirsanova</dc:creator>
  <cp:lastModifiedBy>Jillian Van Luchem</cp:lastModifiedBy>
  <cp:revision>2</cp:revision>
  <cp:lastPrinted>2012-07-30T21:07:00Z</cp:lastPrinted>
  <dcterms:created xsi:type="dcterms:W3CDTF">2016-05-12T17:37:00Z</dcterms:created>
  <dcterms:modified xsi:type="dcterms:W3CDTF">2016-05-12T17:37:00Z</dcterms:modified>
</cp:coreProperties>
</file>